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2021年汕尾市代建项目事务中心公开招聘政府聘员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</w:t>
      </w:r>
      <w:r>
        <w:rPr>
          <w:rFonts w:ascii="仿宋_GB2312" w:hAnsi="仿宋_GB2312" w:eastAsia="仿宋_GB2312" w:cs="仿宋_GB2312"/>
          <w:sz w:val="32"/>
          <w:szCs w:val="32"/>
        </w:rPr>
        <w:t>》（以下简称《公告》），对照《公告》的招聘条件及要求，认真填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AE"/>
    <w:rsid w:val="19EE11AE"/>
    <w:rsid w:val="1EE14CAC"/>
    <w:rsid w:val="307F6337"/>
    <w:rsid w:val="36B12713"/>
    <w:rsid w:val="68393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傅奕文</cp:lastModifiedBy>
  <dcterms:modified xsi:type="dcterms:W3CDTF">2021-09-14T09:38:14Z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CCE735481B8F42F1BC6D8C97FEA515F6</vt:lpwstr>
  </property>
</Properties>
</file>