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val="0"/>
          <w:bCs/>
          <w:sz w:val="28"/>
          <w:szCs w:val="28"/>
          <w:lang w:val="en-US" w:eastAsia="zh-CN"/>
        </w:rPr>
      </w:pPr>
      <w:bookmarkStart w:id="0" w:name="_GoBack"/>
      <w:r>
        <w:rPr>
          <w:rFonts w:hint="eastAsia" w:ascii="宋体" w:hAnsi="宋体" w:eastAsia="宋体"/>
          <w:b w:val="0"/>
          <w:bCs/>
          <w:sz w:val="28"/>
          <w:szCs w:val="28"/>
          <w:lang w:eastAsia="zh-CN"/>
        </w:rPr>
        <w:t>附件</w:t>
      </w:r>
      <w:r>
        <w:rPr>
          <w:rFonts w:hint="eastAsia" w:ascii="宋体" w:hAnsi="宋体" w:eastAsia="宋体"/>
          <w:b w:val="0"/>
          <w:bCs/>
          <w:sz w:val="28"/>
          <w:szCs w:val="28"/>
          <w:lang w:val="en-US" w:eastAsia="zh-CN"/>
        </w:rPr>
        <w:t>3</w:t>
      </w:r>
    </w:p>
    <w:bookmarkEnd w:id="0"/>
    <w:p>
      <w:pPr>
        <w:jc w:val="both"/>
        <w:rPr>
          <w:rFonts w:hint="default" w:ascii="宋体" w:hAnsi="宋体" w:eastAsia="宋体"/>
          <w:b w:val="0"/>
          <w:bCs/>
          <w:sz w:val="28"/>
          <w:szCs w:val="28"/>
          <w:lang w:val="en-US" w:eastAsia="zh-CN"/>
        </w:rPr>
      </w:pPr>
    </w:p>
    <w:p>
      <w:pPr>
        <w:jc w:val="center"/>
        <w:rPr>
          <w:rFonts w:hint="eastAsia" w:ascii="宋体" w:hAnsi="宋体" w:eastAsia="宋体"/>
          <w:b/>
          <w:sz w:val="44"/>
        </w:rPr>
      </w:pPr>
      <w:r>
        <w:rPr>
          <w:rFonts w:ascii="宋体" w:hAnsi="宋体" w:eastAsia="宋体"/>
          <w:b/>
          <w:sz w:val="44"/>
        </w:rPr>
        <w:t>不能确定为村</w:t>
      </w:r>
      <w:r>
        <w:rPr>
          <w:rFonts w:hint="eastAsia" w:ascii="宋体" w:hAnsi="宋体" w:eastAsia="宋体"/>
          <w:b/>
          <w:sz w:val="44"/>
        </w:rPr>
        <w:t>（社区）“两委”班子成员</w:t>
      </w:r>
    </w:p>
    <w:p>
      <w:pPr>
        <w:jc w:val="center"/>
        <w:rPr>
          <w:rFonts w:hint="eastAsia" w:ascii="宋体" w:hAnsi="宋体" w:eastAsia="宋体"/>
          <w:b/>
          <w:sz w:val="44"/>
        </w:rPr>
      </w:pPr>
      <w:r>
        <w:rPr>
          <w:rFonts w:hint="eastAsia" w:ascii="宋体" w:hAnsi="宋体" w:eastAsia="宋体"/>
          <w:b/>
          <w:sz w:val="44"/>
        </w:rPr>
        <w:t>候选人的15种情形</w:t>
      </w:r>
    </w:p>
    <w:p>
      <w:pPr>
        <w:jc w:val="center"/>
        <w:rPr>
          <w:rFonts w:hint="eastAsia" w:ascii="宋体" w:hAnsi="宋体" w:eastAsia="宋体"/>
          <w:b/>
          <w:sz w:val="44"/>
        </w:rPr>
      </w:pP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1.对党中央决策部署阳奉阴违，搞两面派、伪忠诚，政治上的“两面人”；</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2.受到撤销党内职务及以上处分尚在影响期内或受到留党察看处分期满恢复党员权利未满2年的；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3.受过刑事处罚、存在“村霸”和涉黑涉恶等问题的；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4.以家族势力、宗教势力干扰村级事务、影响基层治理，在群众中影响较坏的；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5.被立案调查审查或依法留置、逮捕的；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6.实施、参与非法宗教或信奉邪教的；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7.近3年内在民主评议党员中被评为不合格党员的；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8.当前被人民法院确定为失信被执行人的；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9.因嫖娼、吸毒、扰乱公共秩序等受到行政拘留未满5年的；10.搞迷信活动、参与赌博造成恶劣影响，并被公安机关查处未满5年的；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11.参与到非接待场所上访干扰正常生产和工作秩序的活动，被有关部门查处未满5年的；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12.换届期间拉帮结派干扰选举，以谣言、非法大(小)字报、暴力威胁等不正当行为干预选民正常表达选举意志，被有关部门查证的；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13.长期外出或经常不在本村(社区)居住不能正常履行职责的；</w:t>
      </w:r>
    </w:p>
    <w:p>
      <w:pPr>
        <w:spacing w:line="570" w:lineRule="exact"/>
        <w:ind w:firstLine="640" w:firstLineChars="200"/>
        <w:jc w:val="left"/>
        <w:rPr>
          <w:rFonts w:hint="eastAsia" w:ascii="仿宋" w:hAnsi="仿宋" w:eastAsia="仿宋"/>
          <w:sz w:val="32"/>
          <w:szCs w:val="32"/>
        </w:rPr>
      </w:pPr>
      <w:r>
        <w:rPr>
          <w:rFonts w:hint="eastAsia" w:ascii="仿宋" w:hAnsi="仿宋" w:eastAsia="仿宋"/>
          <w:sz w:val="32"/>
          <w:szCs w:val="32"/>
        </w:rPr>
        <w:t>14.丧失行为能力或因身体健康等原因不能正常履行职责的；</w:t>
      </w:r>
    </w:p>
    <w:p>
      <w:pPr>
        <w:spacing w:line="570" w:lineRule="exact"/>
        <w:ind w:firstLine="640" w:firstLineChars="200"/>
        <w:jc w:val="left"/>
        <w:rPr>
          <w:rFonts w:ascii="仿宋" w:hAnsi="仿宋" w:eastAsia="仿宋"/>
          <w:sz w:val="32"/>
          <w:szCs w:val="32"/>
        </w:rPr>
      </w:pPr>
      <w:r>
        <w:rPr>
          <w:rFonts w:hint="eastAsia" w:ascii="仿宋" w:hAnsi="仿宋" w:eastAsia="仿宋"/>
          <w:sz w:val="32"/>
          <w:szCs w:val="32"/>
        </w:rPr>
        <w:t>15.选举前不按规定签订遵守换届纪律承诺书的。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40"/>
    <w:rsid w:val="00124DB2"/>
    <w:rsid w:val="00996740"/>
    <w:rsid w:val="00A37FAC"/>
    <w:rsid w:val="00C023F5"/>
    <w:rsid w:val="00F9682B"/>
    <w:rsid w:val="0B867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434</Characters>
  <Lines>3</Lines>
  <Paragraphs>1</Paragraphs>
  <TotalTime>8</TotalTime>
  <ScaleCrop>false</ScaleCrop>
  <LinksUpToDate>false</LinksUpToDate>
  <CharactersWithSpaces>509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xb21cn</dc:creator>
  <cp:lastModifiedBy>皓皓爸</cp:lastModifiedBy>
  <dcterms:modified xsi:type="dcterms:W3CDTF">2021-09-16T02:38:26Z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6B7AA90A4986428FB6D9344886C26C78</vt:lpwstr>
  </property>
</Properties>
</file>