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5" w:rsidRDefault="00163DB5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8301DF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招聘岗位及要求</w:t>
      </w:r>
    </w:p>
    <w:p w:rsidR="009147E0" w:rsidRPr="008301DF" w:rsidRDefault="009147E0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</w:p>
    <w:tbl>
      <w:tblPr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2"/>
        <w:gridCol w:w="705"/>
        <w:gridCol w:w="1035"/>
        <w:gridCol w:w="2414"/>
        <w:gridCol w:w="8788"/>
      </w:tblGrid>
      <w:tr w:rsidR="00163DB5" w:rsidTr="00EF77E7">
        <w:trPr>
          <w:trHeight w:val="6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岗位条件</w:t>
            </w:r>
          </w:p>
        </w:tc>
      </w:tr>
      <w:tr w:rsidR="0085364E" w:rsidTr="00010453">
        <w:trPr>
          <w:trHeight w:val="81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4E" w:rsidRPr="0079286E" w:rsidRDefault="0085364E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思政教研室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4E" w:rsidRPr="00FD3FA1" w:rsidRDefault="0085364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4E" w:rsidRPr="009147E0" w:rsidRDefault="0085364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4E" w:rsidRPr="00E05C1A" w:rsidRDefault="0085364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思政相关专业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4E" w:rsidRPr="00E05C1A" w:rsidRDefault="0085364E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>
              <w:rPr>
                <w:rFonts w:ascii="Arial" w:hAnsi="Arial" w:cs="Arial"/>
                <w:color w:val="40415A"/>
                <w:sz w:val="21"/>
                <w:szCs w:val="21"/>
              </w:rPr>
              <w:t>1</w:t>
            </w:r>
            <w:r w:rsidRPr="00E05C1A">
              <w:rPr>
                <w:rFonts w:ascii="仿宋" w:eastAsia="仿宋" w:hAnsi="仿宋"/>
                <w:color w:val="000003"/>
              </w:rPr>
              <w:t>、政治面貌：中共党员；</w:t>
            </w:r>
          </w:p>
          <w:p w:rsidR="0085364E" w:rsidRPr="00E05C1A" w:rsidRDefault="0085364E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2、研究生学历，特别优秀者学历要求可放宽；</w:t>
            </w:r>
          </w:p>
          <w:p w:rsidR="0085364E" w:rsidRPr="00E05C1A" w:rsidRDefault="0085364E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3、能够胜任大学生思政类、教育类等课程教学和科研工作；</w:t>
            </w:r>
          </w:p>
          <w:p w:rsidR="0085364E" w:rsidRPr="00E05C1A" w:rsidRDefault="0085364E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4、有良好的文字和口头表达能力；有良好的组织管理和沟通能力；熟悉计算机办公系统操作；</w:t>
            </w:r>
          </w:p>
          <w:p w:rsidR="0085364E" w:rsidRPr="00E05C1A" w:rsidRDefault="0085364E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5、心理学专业毕业、具有国家二级、三级心理咨询师资质、具有学生心理咨询与辅导工作经验者优先。</w:t>
            </w:r>
          </w:p>
        </w:tc>
      </w:tr>
      <w:tr w:rsidR="0098466F" w:rsidTr="004E1E48">
        <w:trPr>
          <w:trHeight w:val="1132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79286E" w:rsidRDefault="0098466F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FD3FA1" w:rsidRDefault="0098466F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9147E0" w:rsidRDefault="0098466F" w:rsidP="00FB50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9147E0" w:rsidRDefault="0098466F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室内设计、环境艺术设计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Default="0098466F" w:rsidP="0098466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1.硕士及以上学历；</w:t>
            </w:r>
          </w:p>
          <w:p w:rsidR="0098466F" w:rsidRPr="009147E0" w:rsidRDefault="0098466F" w:rsidP="0098466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2.承担相关专业课程的教学和科研工作；</w:t>
            </w:r>
          </w:p>
        </w:tc>
      </w:tr>
      <w:tr w:rsidR="0098466F" w:rsidTr="0098466F">
        <w:trPr>
          <w:trHeight w:val="1574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79286E" w:rsidRDefault="0098466F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FD3FA1" w:rsidRDefault="0098466F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9147E0" w:rsidRDefault="0098466F" w:rsidP="007928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辅导员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E05C1A" w:rsidRDefault="0098466F" w:rsidP="0098466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8466F">
              <w:rPr>
                <w:rFonts w:ascii="仿宋" w:eastAsia="仿宋" w:hAnsi="仿宋" w:cs="宋体"/>
                <w:color w:val="000003"/>
                <w:kern w:val="0"/>
                <w:sz w:val="24"/>
              </w:rPr>
              <w:t>专业不限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6F" w:rsidRPr="0098466F" w:rsidRDefault="0098466F" w:rsidP="0098466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98466F">
              <w:rPr>
                <w:rFonts w:ascii="仿宋" w:eastAsia="仿宋" w:hAnsi="仿宋"/>
                <w:color w:val="000003"/>
              </w:rPr>
              <w:t>1、必须中共党员，本科以上学历；</w:t>
            </w:r>
          </w:p>
          <w:p w:rsidR="0098466F" w:rsidRPr="0098466F" w:rsidRDefault="0098466F" w:rsidP="0098466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98466F">
              <w:rPr>
                <w:rFonts w:ascii="仿宋" w:eastAsia="仿宋" w:hAnsi="仿宋"/>
                <w:color w:val="000003"/>
              </w:rPr>
              <w:t>2、能适应住校；</w:t>
            </w:r>
          </w:p>
          <w:p w:rsidR="0098466F" w:rsidRPr="0098466F" w:rsidRDefault="0098466F" w:rsidP="0098466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98466F">
              <w:rPr>
                <w:rFonts w:ascii="仿宋" w:eastAsia="仿宋" w:hAnsi="仿宋"/>
                <w:color w:val="000003"/>
              </w:rPr>
              <w:t>3、具有亲和力，有较强的组织协调能力</w:t>
            </w:r>
            <w:r>
              <w:rPr>
                <w:rFonts w:ascii="仿宋" w:eastAsia="仿宋" w:hAnsi="仿宋" w:hint="eastAsia"/>
                <w:color w:val="000003"/>
              </w:rPr>
              <w:t>；</w:t>
            </w:r>
          </w:p>
          <w:p w:rsidR="0098466F" w:rsidRPr="0098466F" w:rsidRDefault="0098466F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98466F">
              <w:rPr>
                <w:rFonts w:ascii="仿宋" w:eastAsia="仿宋" w:hAnsi="仿宋"/>
                <w:color w:val="000003"/>
              </w:rPr>
              <w:t>4</w:t>
            </w:r>
            <w:r>
              <w:rPr>
                <w:rFonts w:ascii="仿宋" w:eastAsia="仿宋" w:hAnsi="仿宋" w:hint="eastAsia"/>
                <w:color w:val="000003"/>
              </w:rPr>
              <w:t>、</w:t>
            </w:r>
            <w:r w:rsidRPr="0098466F">
              <w:rPr>
                <w:rFonts w:ascii="仿宋" w:eastAsia="仿宋" w:hAnsi="仿宋"/>
                <w:color w:val="000003"/>
              </w:rPr>
              <w:t>有较强的责任心，有高校工作经验者优先</w:t>
            </w:r>
            <w:r>
              <w:rPr>
                <w:rFonts w:ascii="仿宋" w:eastAsia="仿宋" w:hAnsi="仿宋" w:hint="eastAsia"/>
                <w:color w:val="000003"/>
              </w:rPr>
              <w:t>，</w:t>
            </w:r>
            <w:r w:rsidRPr="0098466F">
              <w:rPr>
                <w:rFonts w:ascii="仿宋" w:eastAsia="仿宋" w:hAnsi="仿宋"/>
                <w:color w:val="000003"/>
              </w:rPr>
              <w:t>思政类专业可优先考虑</w:t>
            </w:r>
            <w:r w:rsidRPr="0098466F">
              <w:rPr>
                <w:rFonts w:ascii="仿宋" w:eastAsia="仿宋" w:hAnsi="仿宋" w:hint="eastAsia"/>
                <w:color w:val="000003"/>
              </w:rPr>
              <w:t>；</w:t>
            </w:r>
          </w:p>
        </w:tc>
      </w:tr>
    </w:tbl>
    <w:p w:rsidR="004358AB" w:rsidRPr="00163DB5" w:rsidRDefault="004358AB" w:rsidP="00323B43"/>
    <w:sectPr w:rsidR="004358AB" w:rsidRPr="00163DB5" w:rsidSect="00EF77E7">
      <w:pgSz w:w="16838" w:h="11906" w:orient="landscape"/>
      <w:pgMar w:top="1134" w:right="1106" w:bottom="1134" w:left="12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8F" w:rsidRDefault="005E258F" w:rsidP="0079286E">
      <w:r>
        <w:separator/>
      </w:r>
    </w:p>
  </w:endnote>
  <w:endnote w:type="continuationSeparator" w:id="1">
    <w:p w:rsidR="005E258F" w:rsidRDefault="005E258F" w:rsidP="0079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8F" w:rsidRDefault="005E258F" w:rsidP="0079286E">
      <w:r>
        <w:separator/>
      </w:r>
    </w:p>
  </w:footnote>
  <w:footnote w:type="continuationSeparator" w:id="1">
    <w:p w:rsidR="005E258F" w:rsidRDefault="005E258F" w:rsidP="00792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E10"/>
    <w:multiLevelType w:val="hybridMultilevel"/>
    <w:tmpl w:val="596AB0AE"/>
    <w:lvl w:ilvl="0" w:tplc="01E8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B4636"/>
    <w:multiLevelType w:val="singleLevel"/>
    <w:tmpl w:val="59BB4636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CDC7A6"/>
    <w:multiLevelType w:val="singleLevel"/>
    <w:tmpl w:val="59CDC7A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E258F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5166C"/>
    <w:rsid w:val="0085364E"/>
    <w:rsid w:val="008745B5"/>
    <w:rsid w:val="008B7726"/>
    <w:rsid w:val="009147E0"/>
    <w:rsid w:val="00980C33"/>
    <w:rsid w:val="0098466F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0330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61D64"/>
    <w:rsid w:val="00E9443A"/>
    <w:rsid w:val="00EB1064"/>
    <w:rsid w:val="00EB4088"/>
    <w:rsid w:val="00EF77E7"/>
    <w:rsid w:val="00F43EAD"/>
    <w:rsid w:val="00FB11D6"/>
    <w:rsid w:val="00F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792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487D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2021-04-28T01:39:00Z</dcterms:created>
  <dcterms:modified xsi:type="dcterms:W3CDTF">2021-10-07T01:06:00Z</dcterms:modified>
</cp:coreProperties>
</file>