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rPr>
          <w:rFonts w:hint="eastAsia" w:eastAsia="方正黑体简体"/>
          <w:color w:val="000000"/>
          <w:kern w:val="0"/>
          <w:sz w:val="32"/>
          <w:szCs w:val="32"/>
        </w:rPr>
      </w:pPr>
      <w:r>
        <w:rPr>
          <w:rFonts w:hint="eastAsia" w:eastAsia="方正黑体简体"/>
          <w:color w:val="000000"/>
          <w:kern w:val="0"/>
          <w:sz w:val="32"/>
          <w:szCs w:val="32"/>
        </w:rPr>
        <w:t>附件</w:t>
      </w:r>
    </w:p>
    <w:p>
      <w:pPr>
        <w:adjustRightInd w:val="0"/>
        <w:snapToGrid w:val="0"/>
        <w:spacing w:line="600" w:lineRule="exact"/>
        <w:jc w:val="center"/>
        <w:rPr>
          <w:rFonts w:hint="eastAsia" w:eastAsia="方正小标宋简体" w:cs="宋体"/>
          <w:color w:val="000000"/>
          <w:kern w:val="0"/>
          <w:sz w:val="40"/>
          <w:szCs w:val="40"/>
        </w:rPr>
      </w:pPr>
      <w:r>
        <w:rPr>
          <w:rFonts w:hint="eastAsia" w:eastAsia="方正小标宋简体" w:cs="宋体"/>
          <w:color w:val="000000"/>
          <w:kern w:val="0"/>
          <w:sz w:val="40"/>
          <w:szCs w:val="40"/>
        </w:rPr>
        <w:t>2021年资阳市市属事业单位公开招聘工作人员岗位表</w:t>
      </w:r>
    </w:p>
    <w:p>
      <w:pPr>
        <w:adjustRightInd w:val="0"/>
        <w:snapToGrid w:val="0"/>
        <w:spacing w:line="300" w:lineRule="exact"/>
        <w:jc w:val="center"/>
        <w:rPr>
          <w:rFonts w:hint="eastAsia" w:eastAsia="方正小标宋简体"/>
          <w:color w:val="000000"/>
          <w:kern w:val="0"/>
          <w:sz w:val="40"/>
          <w:szCs w:val="40"/>
        </w:rPr>
      </w:pPr>
    </w:p>
    <w:tbl>
      <w:tblPr>
        <w:tblStyle w:val="4"/>
        <w:tblW w:w="14676" w:type="dxa"/>
        <w:tblInd w:w="83" w:type="dxa"/>
        <w:tblLayout w:type="autofit"/>
        <w:tblCellMar>
          <w:top w:w="0" w:type="dxa"/>
          <w:left w:w="17" w:type="dxa"/>
          <w:bottom w:w="0" w:type="dxa"/>
          <w:right w:w="17" w:type="dxa"/>
        </w:tblCellMar>
      </w:tblPr>
      <w:tblGrid>
        <w:gridCol w:w="816"/>
        <w:gridCol w:w="1245"/>
        <w:gridCol w:w="1611"/>
        <w:gridCol w:w="1120"/>
        <w:gridCol w:w="759"/>
        <w:gridCol w:w="467"/>
        <w:gridCol w:w="467"/>
        <w:gridCol w:w="1030"/>
        <w:gridCol w:w="893"/>
        <w:gridCol w:w="871"/>
        <w:gridCol w:w="2373"/>
        <w:gridCol w:w="1944"/>
        <w:gridCol w:w="1080"/>
      </w:tblGrid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blHeader/>
        </w:trPr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方正楷体简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eastAsia="方正楷体简体" w:cs="宋体"/>
                <w:b/>
                <w:bCs/>
                <w:color w:val="000000"/>
                <w:kern w:val="0"/>
                <w:szCs w:val="21"/>
              </w:rPr>
              <w:t xml:space="preserve">岗位 </w:t>
            </w:r>
          </w:p>
          <w:p>
            <w:pPr>
              <w:widowControl/>
              <w:jc w:val="center"/>
              <w:rPr>
                <w:rFonts w:eastAsia="方正楷体简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eastAsia="方正楷体简体" w:cs="宋体"/>
                <w:b/>
                <w:bCs/>
                <w:color w:val="000000"/>
                <w:kern w:val="0"/>
                <w:szCs w:val="21"/>
              </w:rPr>
              <w:t>编码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方正楷体简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eastAsia="方正楷体简体" w:cs="宋体"/>
                <w:b/>
                <w:bCs/>
                <w:color w:val="000000"/>
                <w:kern w:val="0"/>
                <w:szCs w:val="21"/>
              </w:rPr>
              <w:t>招聘单位</w:t>
            </w:r>
            <w:r>
              <w:rPr>
                <w:rFonts w:hint="eastAsia" w:eastAsia="方正楷体简体" w:cs="宋体"/>
                <w:b/>
                <w:bCs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eastAsia="方正楷体简体" w:cs="宋体"/>
                <w:b/>
                <w:bCs/>
                <w:color w:val="000000"/>
                <w:kern w:val="0"/>
                <w:szCs w:val="21"/>
              </w:rPr>
              <w:t>主管部门</w:t>
            </w:r>
          </w:p>
        </w:tc>
        <w:tc>
          <w:tcPr>
            <w:tcW w:w="16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方正楷体简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eastAsia="方正楷体简体" w:cs="宋体"/>
                <w:b/>
                <w:bCs/>
                <w:color w:val="000000"/>
                <w:kern w:val="0"/>
                <w:szCs w:val="21"/>
              </w:rPr>
              <w:t>招聘单位</w:t>
            </w:r>
          </w:p>
        </w:tc>
        <w:tc>
          <w:tcPr>
            <w:tcW w:w="11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方正楷体简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eastAsia="方正楷体简体" w:cs="宋体"/>
                <w:b/>
                <w:bCs/>
                <w:color w:val="000000"/>
                <w:kern w:val="0"/>
                <w:szCs w:val="21"/>
              </w:rPr>
              <w:t>单位类别</w:t>
            </w:r>
          </w:p>
        </w:tc>
        <w:tc>
          <w:tcPr>
            <w:tcW w:w="7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方正楷体简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eastAsia="方正楷体简体" w:cs="宋体"/>
                <w:b/>
                <w:bCs/>
                <w:color w:val="000000"/>
                <w:kern w:val="0"/>
                <w:szCs w:val="21"/>
              </w:rPr>
              <w:t>岗位</w:t>
            </w:r>
            <w:r>
              <w:rPr>
                <w:rFonts w:hint="eastAsia" w:eastAsia="方正楷体简体" w:cs="宋体"/>
                <w:b/>
                <w:bCs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eastAsia="方正楷体简体" w:cs="宋体"/>
                <w:b/>
                <w:bCs/>
                <w:color w:val="000000"/>
                <w:kern w:val="0"/>
                <w:szCs w:val="21"/>
              </w:rPr>
              <w:t>类别</w:t>
            </w:r>
          </w:p>
        </w:tc>
        <w:tc>
          <w:tcPr>
            <w:tcW w:w="4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方正楷体简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eastAsia="方正楷体简体" w:cs="宋体"/>
                <w:b/>
                <w:bCs/>
                <w:color w:val="000000"/>
                <w:kern w:val="0"/>
                <w:szCs w:val="21"/>
              </w:rPr>
              <w:t>招聘</w:t>
            </w:r>
            <w:r>
              <w:rPr>
                <w:rFonts w:hint="eastAsia" w:eastAsia="方正楷体简体" w:cs="宋体"/>
                <w:b/>
                <w:bCs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eastAsia="方正楷体简体" w:cs="宋体"/>
                <w:b/>
                <w:bCs/>
                <w:color w:val="000000"/>
                <w:kern w:val="0"/>
                <w:szCs w:val="21"/>
              </w:rPr>
              <w:t>人数</w:t>
            </w:r>
          </w:p>
        </w:tc>
        <w:tc>
          <w:tcPr>
            <w:tcW w:w="4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方正楷体简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eastAsia="方正楷体简体" w:cs="宋体"/>
                <w:b/>
                <w:bCs/>
                <w:color w:val="000000"/>
                <w:kern w:val="0"/>
                <w:szCs w:val="21"/>
              </w:rPr>
              <w:t>招聘</w:t>
            </w:r>
            <w:r>
              <w:rPr>
                <w:rFonts w:hint="eastAsia" w:eastAsia="方正楷体简体" w:cs="宋体"/>
                <w:b/>
                <w:bCs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eastAsia="方正楷体简体" w:cs="宋体"/>
                <w:b/>
                <w:bCs/>
                <w:color w:val="000000"/>
                <w:kern w:val="0"/>
                <w:szCs w:val="21"/>
              </w:rPr>
              <w:t>范围</w:t>
            </w:r>
          </w:p>
        </w:tc>
        <w:tc>
          <w:tcPr>
            <w:tcW w:w="71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方正楷体简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eastAsia="方正楷体简体" w:cs="宋体"/>
                <w:b/>
                <w:bCs/>
                <w:color w:val="000000"/>
                <w:kern w:val="0"/>
                <w:szCs w:val="21"/>
              </w:rPr>
              <w:t>招聘条件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方正楷体简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eastAsia="方正楷体简体" w:cs="宋体"/>
                <w:b/>
                <w:bCs/>
                <w:color w:val="000000"/>
                <w:kern w:val="0"/>
                <w:szCs w:val="21"/>
              </w:rPr>
              <w:t>笔试科目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blHeader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方正楷体简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方正楷体简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方正楷体简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方正楷体简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方正楷体简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方正楷体简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方正楷体简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方正楷体简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eastAsia="方正楷体简体" w:cs="宋体"/>
                <w:b/>
                <w:bCs/>
                <w:color w:val="000000"/>
                <w:kern w:val="0"/>
                <w:szCs w:val="21"/>
              </w:rPr>
              <w:t>年龄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方正楷体简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eastAsia="方正楷体简体" w:cs="宋体"/>
                <w:b/>
                <w:bCs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方正楷体简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eastAsia="方正楷体简体" w:cs="宋体"/>
                <w:b/>
                <w:bCs/>
                <w:color w:val="000000"/>
                <w:kern w:val="0"/>
                <w:szCs w:val="21"/>
              </w:rPr>
              <w:t>学位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方正楷体简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eastAsia="方正楷体简体" w:cs="宋体"/>
                <w:b/>
                <w:bCs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方正楷体简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eastAsia="方正楷体简体" w:cs="宋体"/>
                <w:b/>
                <w:bCs/>
                <w:color w:val="000000"/>
                <w:kern w:val="0"/>
                <w:szCs w:val="21"/>
              </w:rPr>
              <w:t>其他条件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方正楷体简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020001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资阳市卫生健康委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资阳市卫生健康服务中心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公益一类事业单位（全额）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专技岗位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全国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35周岁及以下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学士及以上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本科：临床医学类、临床医学与医学技术类；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研究生：临床医学类、临床医学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《卫生公共基础知识》（不含中医）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020002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资阳市卫生健康委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资阳市中心血站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公益一类事业单位（全额）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专技岗位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全国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35周岁及以下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学士及以上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本科：医学检验技术、医学检验；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研究生：临床检验诊断学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具有检验专业初级及以上专业技术职称。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《卫生公共基础知识》（不含中医）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030001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资阳市生态环境局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资阳市雁江生态环境监测站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公益一类事业单位（全额）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专技岗位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全国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35周岁及以下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学士及以上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本科：环境科学与工程类、环境与安全类、环境科学类；化学类；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研究生：环境科学与工程类、化学类、生态学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《综合知识》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1448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030002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资阳市生态环境局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资阳市乐至生态环境监测站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公益一类事业单位（全额）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专技岗位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全国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35周岁及以下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学士及以上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本科：环境科学与工程类、环境与安全类、环境科学类；化学类；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研究生：环境科学与工程类、化学类、生态学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《综合知识》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1607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030003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资阳市市场监督管理局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资阳市食品药品检验检测中心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公益一类事业单位（全额）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管理岗位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全国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35周岁及以下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学士及以上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本科：汉语言、汉语言文学、新闻学、编辑出版学；</w:t>
            </w: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研究生：新闻传播学类、新闻与传播、中国语言文化类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《综合知识》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030004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资阳市市场监督管理局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资阳市食品药品检验检测中心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公益一类事业单位（全额）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专技岗位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全国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35周岁及以下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学士及以上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本科：药学类、制药工程、化工与制药；</w:t>
            </w:r>
          </w:p>
          <w:p>
            <w:pPr>
              <w:jc w:val="left"/>
              <w:rPr>
                <w:rFonts w:ascii="宋体" w:hAnsi="宋体" w:cs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研究生：药学类、药学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《综合知识》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030005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资阳市市场监督管理局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资阳市食品药品检验检测中心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公益一类事业单位（全额）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专技岗位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全国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35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周岁以下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本科及以上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学士及以上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本科：会计学、财政学、财务管理、经济学；</w:t>
            </w: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研究生：会计学、会计、财政学、经济学类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《综合知识》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08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030006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资阳市经济和信息化局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资阳市无线电监测站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公益一类事业单位（全额）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专技岗位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全国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35周岁及以下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学士及以上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本科：</w:t>
            </w:r>
            <w:r>
              <w:rPr>
                <w:rStyle w:val="7"/>
                <w:rFonts w:hint="eastAsia" w:ascii="宋体" w:hAnsi="宋体"/>
                <w:kern w:val="0"/>
                <w:sz w:val="18"/>
                <w:szCs w:val="18"/>
              </w:rPr>
              <w:t>电子信息工程、通信工程、电磁场与无线技术、电波传播与天线、电子信息科学与技术、计算机科学与技术、软件工程、信息与计算科学、测控技术与仪器；</w:t>
            </w:r>
          </w:p>
          <w:p>
            <w:pPr>
              <w:jc w:val="left"/>
              <w:rPr>
                <w:rFonts w:ascii="宋体" w:hAnsi="宋体" w:cs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研究生：</w:t>
            </w:r>
            <w:r>
              <w:rPr>
                <w:rStyle w:val="7"/>
                <w:rFonts w:hint="eastAsia" w:ascii="宋体" w:hAnsi="宋体"/>
                <w:kern w:val="0"/>
                <w:sz w:val="18"/>
                <w:szCs w:val="18"/>
              </w:rPr>
              <w:t>测试计量技术及仪器、通信与信息系统、信号与信息处理、计算机应用技术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《综合知识》</w:t>
            </w:r>
          </w:p>
        </w:tc>
      </w:tr>
    </w:tbl>
    <w:p>
      <w:pPr>
        <w:adjustRightInd w:val="0"/>
        <w:snapToGrid w:val="0"/>
        <w:spacing w:line="600" w:lineRule="exact"/>
        <w:rPr>
          <w:rFonts w:eastAsia="方正仿宋简体"/>
          <w:color w:val="000000"/>
          <w:kern w:val="0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pgSz w:w="16840" w:h="11907" w:orient="landscape"/>
      <w:pgMar w:top="1134" w:right="1134" w:bottom="1134" w:left="1134" w:header="851" w:footer="1418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  <w:rFonts w:hint="eastAsia" w:eastAsia="方正仿宋简体"/>
        <w:sz w:val="28"/>
        <w:szCs w:val="28"/>
      </w:rPr>
    </w:pPr>
    <w:r>
      <w:rPr>
        <w:rStyle w:val="6"/>
        <w:rFonts w:hint="eastAsia" w:eastAsia="方正仿宋简体"/>
        <w:sz w:val="28"/>
        <w:szCs w:val="28"/>
      </w:rPr>
      <w:t xml:space="preserve">— </w:t>
    </w:r>
    <w:r>
      <w:rPr>
        <w:rStyle w:val="6"/>
        <w:rFonts w:hint="eastAsia" w:eastAsia="方正仿宋简体"/>
        <w:sz w:val="28"/>
        <w:szCs w:val="28"/>
      </w:rPr>
      <w:fldChar w:fldCharType="begin"/>
    </w:r>
    <w:r>
      <w:rPr>
        <w:rStyle w:val="6"/>
        <w:rFonts w:hint="eastAsia" w:eastAsia="方正仿宋简体"/>
        <w:sz w:val="28"/>
        <w:szCs w:val="28"/>
      </w:rPr>
      <w:instrText xml:space="preserve">PAGE  </w:instrText>
    </w:r>
    <w:r>
      <w:rPr>
        <w:rStyle w:val="6"/>
        <w:rFonts w:hint="eastAsia" w:eastAsia="方正仿宋简体"/>
        <w:sz w:val="28"/>
        <w:szCs w:val="28"/>
      </w:rPr>
      <w:fldChar w:fldCharType="separate"/>
    </w:r>
    <w:r>
      <w:rPr>
        <w:rStyle w:val="6"/>
        <w:rFonts w:eastAsia="方正仿宋简体"/>
        <w:sz w:val="28"/>
        <w:szCs w:val="28"/>
      </w:rPr>
      <w:t>20</w:t>
    </w:r>
    <w:r>
      <w:rPr>
        <w:rStyle w:val="6"/>
        <w:rFonts w:hint="eastAsia" w:eastAsia="方正仿宋简体"/>
        <w:sz w:val="28"/>
        <w:szCs w:val="28"/>
      </w:rPr>
      <w:fldChar w:fldCharType="end"/>
    </w:r>
    <w:r>
      <w:rPr>
        <w:rStyle w:val="6"/>
        <w:rFonts w:hint="eastAsia" w:eastAsia="方正仿宋简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4C7B82"/>
    <w:rsid w:val="024C7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character" w:customStyle="1" w:styleId="7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2021-11-09T08:45:00Z</dcterms:created>
  <dc:creator>Administrator</dc:creator>
  <cp:lastModifiedBy>Administrator</cp:lastModifiedBy>
  <dcterms:modified xsi:type="dcterms:W3CDTF">2021-11-09T08:45:20Z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