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7680"/>
          <w:tab w:val="left" w:pos="8064"/>
        </w:tabs>
        <w:spacing w:line="560" w:lineRule="exact"/>
        <w:jc w:val="center"/>
        <w:rPr>
          <w:rFonts w:ascii="方正小标宋简体" w:hAnsi="黑体" w:eastAsia="方正小标宋简体" w:cs="Times New Roman"/>
          <w:bCs/>
          <w:spacing w:val="3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pacing w:val="30"/>
          <w:sz w:val="44"/>
          <w:szCs w:val="44"/>
        </w:rPr>
        <w:t>天津市保健事务中心选聘工作人员计划表</w:t>
      </w:r>
    </w:p>
    <w:tbl>
      <w:tblPr>
        <w:tblStyle w:val="5"/>
        <w:tblW w:w="140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11"/>
        <w:gridCol w:w="3133"/>
        <w:gridCol w:w="1770"/>
        <w:gridCol w:w="1559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31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专技岗1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313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本科：会计学、财务管理、审计学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研究生：会计学、会计、审计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全日制大学本科及以上学历，且具有相应学位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≤35周岁（1986年1月1日及后出生）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现聘任会计、经济、审计类初级及以上专业技术职称，天津市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zh-TW"/>
              </w:rPr>
              <w:t>市级财政供养的全额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事业单位或全市三级公立医疗机构在编财务工作人员；如已获得中级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专业技术资格需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具有5年以上（含5年）财务工作经历；中共党员或中共预备党员优先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6" w:hRule="atLeast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专技岗2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313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本科：临床医学、运动康复与健康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研究生：康复医学与理疗学、老年医学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全日制大学本科及以上学历，且具有相应学位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≤35周岁（1986年1月1日及后出生）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中共党员，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现聘任卫生系列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专业技术职称，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天津市三级公立医疗机构在编工作人员，具有5年以上（含5年）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临床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专技岗3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3133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本科：临床医学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研究生：中医内科学、内科学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全日制大学本科及以上学历，且具有相应学位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≤35周岁（1986年1月1日及后出生）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现聘任卫生系列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初级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专业技术职称，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天津市三级公立医疗机构在编工作人员，具有5年以上（含5年）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临床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管理岗1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31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全日制大学本科及以上学历，且具有相应学位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≤30周岁（1991年1月1日及后出生）</w:t>
            </w:r>
          </w:p>
        </w:tc>
        <w:tc>
          <w:tcPr>
            <w:tcW w:w="591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天津市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zh-TW"/>
              </w:rPr>
              <w:t>卫生健康委直属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事业单位在编工作人员，具有医政、医保、人事、总务科室工作经历；中共党员或中共预备党员优先</w:t>
            </w:r>
          </w:p>
        </w:tc>
      </w:tr>
    </w:tbl>
    <w:p>
      <w:pPr>
        <w:ind w:right="-2" w:rightChars="-1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588" w:right="2098" w:bottom="1474" w:left="1418" w:header="851" w:footer="1134" w:gutter="0"/>
          <w:pgNumType w:fmt="numberInDash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CA2A"/>
    <w:rsid w:val="FDFEC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2021-11-09T11:51:00Z</dcterms:created>
  <dc:creator>yuxi</dc:creator>
  <cp:lastModifiedBy>yuxi</cp:lastModifiedBy>
  <dcterms:modified xsi:type="dcterms:W3CDTF">2021-11-09T11:52:04Z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