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28"/>
          <w:szCs w:val="28"/>
          <w:lang w:val="en-US" w:eastAsia="zh-CN"/>
          <w:rPrChange w:id="0" w:author="王爽(拟稿)" w:date="2021-11-08T09:32:13Z">
            <w:rPr>
              <w:rFonts w:hint="eastAsia" w:ascii="黑体" w:hAnsi="黑体" w:eastAsia="黑体"/>
              <w:sz w:val="36"/>
              <w:lang w:val="en-US" w:eastAsia="zh-CN"/>
            </w:rPr>
          </w:rPrChange>
        </w:rPr>
      </w:pPr>
      <w:r>
        <w:rPr>
          <w:rFonts w:hint="eastAsia" w:ascii="黑体" w:hAnsi="黑体" w:eastAsia="黑体"/>
          <w:sz w:val="28"/>
          <w:szCs w:val="28"/>
          <w:rPrChange w:id="1" w:author="王爽(拟稿)" w:date="2021-11-08T09:32:13Z">
            <w:rPr>
              <w:rFonts w:hint="eastAsia" w:ascii="黑体" w:hAnsi="黑体" w:eastAsia="黑体"/>
              <w:sz w:val="36"/>
            </w:rPr>
          </w:rPrChange>
        </w:rPr>
        <w:t>附件</w:t>
      </w:r>
      <w:ins w:id="2" w:author="王爽(拟稿)" w:date="2021-11-08T09:32:06Z">
        <w:r>
          <w:rPr>
            <w:rFonts w:hint="eastAsia" w:ascii="黑体" w:hAnsi="黑体" w:eastAsia="黑体"/>
            <w:sz w:val="28"/>
            <w:szCs w:val="28"/>
            <w:lang w:val="en-US" w:eastAsia="zh-CN"/>
            <w:rPrChange w:id="3" w:author="王爽(拟稿)" w:date="2021-11-08T09:32:13Z">
              <w:rPr>
                <w:rFonts w:hint="eastAsia" w:ascii="黑体" w:hAnsi="黑体" w:eastAsia="黑体"/>
                <w:sz w:val="36"/>
                <w:lang w:val="en-US" w:eastAsia="zh-CN"/>
              </w:rPr>
            </w:rPrChange>
          </w:rPr>
          <w:t>2</w:t>
        </w:r>
      </w:ins>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bookmarkStart w:id="1" w:name="_GoBack"/>
            <w:bookmarkEnd w:id="1"/>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del w:id="5" w:author="王爽(拟稿)" w:date="2021-11-08T09:36:45Z"/>
        </w:trPr>
        <w:tc>
          <w:tcPr>
            <w:tcW w:w="1363" w:type="dxa"/>
            <w:vMerge w:val="restart"/>
            <w:tcBorders>
              <w:top w:val="single" w:color="auto" w:sz="12" w:space="0"/>
            </w:tcBorders>
            <w:shd w:val="clear" w:color="auto" w:fill="auto"/>
            <w:vAlign w:val="center"/>
          </w:tcPr>
          <w:p>
            <w:pPr>
              <w:jc w:val="center"/>
              <w:rPr>
                <w:del w:id="6" w:author="王爽(拟稿)" w:date="2021-11-08T09:36:45Z"/>
                <w:rFonts w:ascii="Times New Roman" w:hAnsi="Times New Roman" w:cs="Times New Roman"/>
                <w:b/>
              </w:rPr>
            </w:pPr>
            <w:del w:id="7" w:author="王爽(拟稿)" w:date="2021-11-08T09:36:45Z">
              <w:r>
                <w:rPr>
                  <w:rFonts w:hint="eastAsia" w:ascii="Times New Roman" w:hAnsi="Times New Roman" w:cs="Times New Roman"/>
                  <w:b/>
                </w:rPr>
                <w:delText>媒体传播类</w:delText>
              </w:r>
            </w:del>
          </w:p>
        </w:tc>
        <w:tc>
          <w:tcPr>
            <w:tcW w:w="6546" w:type="dxa"/>
            <w:tcBorders>
              <w:top w:val="single" w:color="auto" w:sz="12" w:space="0"/>
            </w:tcBorders>
            <w:shd w:val="clear" w:color="auto" w:fill="auto"/>
            <w:vAlign w:val="center"/>
          </w:tcPr>
          <w:p>
            <w:pPr>
              <w:rPr>
                <w:del w:id="8" w:author="王爽(拟稿)" w:date="2021-11-08T09:36:45Z"/>
                <w:rFonts w:ascii="Times New Roman" w:hAnsi="Times New Roman" w:cs="Times New Roman"/>
              </w:rPr>
            </w:pPr>
            <w:del w:id="9" w:author="王爽(拟稿)" w:date="2021-11-08T09:36:45Z">
              <w:r>
                <w:rPr>
                  <w:rFonts w:hint="eastAsia" w:ascii="Times New Roman" w:hAnsi="Times New Roman" w:cs="Times New Roman"/>
                </w:rPr>
                <w:delText>广播电视编导，广播电视学，播音与主持艺术，动画，数字媒体技术，数字媒体艺术，网络与新媒体，传播学</w:delText>
              </w:r>
            </w:del>
          </w:p>
        </w:tc>
        <w:tc>
          <w:tcPr>
            <w:tcW w:w="850" w:type="dxa"/>
            <w:tcBorders>
              <w:top w:val="single" w:color="auto" w:sz="12" w:space="0"/>
            </w:tcBorders>
            <w:vAlign w:val="center"/>
          </w:tcPr>
          <w:p>
            <w:pPr>
              <w:jc w:val="center"/>
              <w:rPr>
                <w:del w:id="10" w:author="王爽(拟稿)" w:date="2021-11-08T09:36:45Z"/>
                <w:rFonts w:ascii="Times New Roman" w:hAnsi="Times New Roman" w:cs="Times New Roman"/>
                <w:b/>
              </w:rPr>
            </w:pPr>
            <w:del w:id="11" w:author="王爽(拟稿)" w:date="2021-11-08T09:36:45Z">
              <w:r>
                <w:rPr>
                  <w:rFonts w:hint="eastAsia" w:ascii="Times New Roman" w:hAnsi="Times New Roman" w:cs="Times New Roman"/>
                  <w:b/>
                  <w:bCs/>
                  <w:szCs w:val="21"/>
                </w:rPr>
                <w:delText>本科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del w:id="12" w:author="王爽(拟稿)" w:date="2021-11-08T09:36:45Z"/>
        </w:trPr>
        <w:tc>
          <w:tcPr>
            <w:tcW w:w="1363" w:type="dxa"/>
            <w:vMerge w:val="continue"/>
            <w:tcBorders>
              <w:bottom w:val="single" w:color="auto" w:sz="12" w:space="0"/>
            </w:tcBorders>
            <w:shd w:val="clear" w:color="auto" w:fill="auto"/>
            <w:vAlign w:val="center"/>
          </w:tcPr>
          <w:p>
            <w:pPr>
              <w:jc w:val="center"/>
              <w:rPr>
                <w:del w:id="13" w:author="王爽(拟稿)" w:date="2021-11-08T09:36:45Z"/>
                <w:rFonts w:ascii="Times New Roman" w:hAnsi="Times New Roman" w:cs="Times New Roman"/>
                <w:b/>
              </w:rPr>
            </w:pPr>
          </w:p>
        </w:tc>
        <w:tc>
          <w:tcPr>
            <w:tcW w:w="6546" w:type="dxa"/>
            <w:tcBorders>
              <w:bottom w:val="single" w:color="auto" w:sz="12" w:space="0"/>
            </w:tcBorders>
            <w:shd w:val="clear" w:color="auto" w:fill="auto"/>
            <w:vAlign w:val="center"/>
          </w:tcPr>
          <w:p>
            <w:pPr>
              <w:rPr>
                <w:del w:id="14" w:author="王爽(拟稿)" w:date="2021-11-08T09:36:45Z"/>
                <w:rFonts w:ascii="Times New Roman" w:hAnsi="Times New Roman" w:cs="Times New Roman"/>
              </w:rPr>
            </w:pPr>
            <w:del w:id="15" w:author="王爽(拟稿)" w:date="2021-11-08T09:36:45Z">
              <w:r>
                <w:rPr>
                  <w:rFonts w:hint="eastAsia" w:ascii="Times New Roman" w:hAnsi="Times New Roman" w:cs="Times New Roman"/>
                </w:rPr>
                <w:delText>广播电视，交互式数字媒体技术与应用，新闻与传媒，新媒体与数字传播，数字媒体技术，数字媒体艺术，网络与新媒体，广播电视与数字媒体，新媒体学，视听新媒体传播，媒体语言学</w:delText>
              </w:r>
            </w:del>
          </w:p>
        </w:tc>
        <w:tc>
          <w:tcPr>
            <w:tcW w:w="850" w:type="dxa"/>
            <w:tcBorders>
              <w:bottom w:val="single" w:color="auto" w:sz="12" w:space="0"/>
            </w:tcBorders>
            <w:vAlign w:val="center"/>
          </w:tcPr>
          <w:p>
            <w:pPr>
              <w:jc w:val="center"/>
              <w:rPr>
                <w:del w:id="16" w:author="王爽(拟稿)" w:date="2021-11-08T09:36:45Z"/>
                <w:rFonts w:ascii="Times New Roman" w:hAnsi="Times New Roman" w:cs="Times New Roman"/>
                <w:b/>
              </w:rPr>
            </w:pPr>
            <w:del w:id="17" w:author="王爽(拟稿)" w:date="2021-11-08T09:36:45Z">
              <w:r>
                <w:rPr>
                  <w:rFonts w:hint="eastAsia" w:ascii="Times New Roman" w:hAnsi="Times New Roman" w:cs="Times New Roman"/>
                  <w:b/>
                  <w:bCs/>
                  <w:szCs w:val="21"/>
                </w:rPr>
                <w:delText>研究生</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del w:id="18" w:author="王爽(拟稿)" w:date="2021-11-08T09:36:45Z"/>
        </w:trPr>
        <w:tc>
          <w:tcPr>
            <w:tcW w:w="1363" w:type="dxa"/>
            <w:vMerge w:val="restart"/>
            <w:tcBorders>
              <w:top w:val="single" w:color="auto" w:sz="12" w:space="0"/>
            </w:tcBorders>
            <w:shd w:val="clear" w:color="auto" w:fill="auto"/>
            <w:vAlign w:val="center"/>
          </w:tcPr>
          <w:p>
            <w:pPr>
              <w:jc w:val="center"/>
              <w:rPr>
                <w:del w:id="19" w:author="王爽(拟稿)" w:date="2021-11-08T09:36:45Z"/>
                <w:rFonts w:ascii="Times New Roman" w:hAnsi="Times New Roman" w:cs="Times New Roman"/>
                <w:b/>
              </w:rPr>
            </w:pPr>
            <w:del w:id="20" w:author="王爽(拟稿)" w:date="2021-11-08T09:36:45Z">
              <w:r>
                <w:rPr>
                  <w:rFonts w:hint="eastAsia" w:ascii="Times New Roman" w:hAnsi="Times New Roman" w:cs="Times New Roman"/>
                  <w:b/>
                </w:rPr>
                <w:delText>教育培训类</w:delText>
              </w:r>
            </w:del>
          </w:p>
        </w:tc>
        <w:tc>
          <w:tcPr>
            <w:tcW w:w="6546" w:type="dxa"/>
            <w:tcBorders>
              <w:top w:val="single" w:color="auto" w:sz="12" w:space="0"/>
            </w:tcBorders>
            <w:shd w:val="clear" w:color="auto" w:fill="auto"/>
            <w:vAlign w:val="center"/>
          </w:tcPr>
          <w:p>
            <w:pPr>
              <w:rPr>
                <w:del w:id="21" w:author="王爽(拟稿)" w:date="2021-11-08T09:36:45Z"/>
                <w:rFonts w:ascii="Times New Roman" w:hAnsi="Times New Roman" w:cs="Times New Roman"/>
              </w:rPr>
            </w:pPr>
            <w:del w:id="22" w:author="王爽(拟稿)" w:date="2021-11-08T09:36:45Z">
              <w:r>
                <w:rPr>
                  <w:rFonts w:hint="eastAsia" w:ascii="Times New Roman" w:hAnsi="Times New Roman" w:cs="Times New Roman"/>
                </w:rPr>
                <w:delText>教育学，科学教育，人文教育，教育技术学，心理学，应用心理学</w:delText>
              </w:r>
            </w:del>
          </w:p>
        </w:tc>
        <w:tc>
          <w:tcPr>
            <w:tcW w:w="850" w:type="dxa"/>
            <w:tcBorders>
              <w:top w:val="single" w:color="auto" w:sz="12" w:space="0"/>
            </w:tcBorders>
            <w:vAlign w:val="center"/>
          </w:tcPr>
          <w:p>
            <w:pPr>
              <w:jc w:val="center"/>
              <w:rPr>
                <w:del w:id="23" w:author="王爽(拟稿)" w:date="2021-11-08T09:36:45Z"/>
                <w:rFonts w:ascii="Times New Roman" w:hAnsi="Times New Roman" w:cs="Times New Roman"/>
                <w:b/>
              </w:rPr>
            </w:pPr>
            <w:del w:id="24" w:author="王爽(拟稿)" w:date="2021-11-08T09:36:45Z">
              <w:r>
                <w:rPr>
                  <w:rFonts w:hint="eastAsia" w:ascii="Times New Roman" w:hAnsi="Times New Roman" w:cs="Times New Roman"/>
                  <w:b/>
                  <w:bCs/>
                  <w:szCs w:val="21"/>
                </w:rPr>
                <w:delText>本科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del w:id="25" w:author="王爽(拟稿)" w:date="2021-11-08T09:36:45Z"/>
        </w:trPr>
        <w:tc>
          <w:tcPr>
            <w:tcW w:w="1363" w:type="dxa"/>
            <w:vMerge w:val="continue"/>
            <w:tcBorders>
              <w:bottom w:val="single" w:color="auto" w:sz="12" w:space="0"/>
            </w:tcBorders>
            <w:shd w:val="clear" w:color="auto" w:fill="auto"/>
            <w:vAlign w:val="center"/>
          </w:tcPr>
          <w:p>
            <w:pPr>
              <w:jc w:val="center"/>
              <w:rPr>
                <w:del w:id="26" w:author="王爽(拟稿)" w:date="2021-11-08T09:36:45Z"/>
                <w:rFonts w:ascii="Times New Roman" w:hAnsi="Times New Roman" w:cs="Times New Roman"/>
                <w:b/>
              </w:rPr>
            </w:pPr>
          </w:p>
        </w:tc>
        <w:tc>
          <w:tcPr>
            <w:tcW w:w="6546" w:type="dxa"/>
            <w:tcBorders>
              <w:bottom w:val="single" w:color="auto" w:sz="12" w:space="0"/>
            </w:tcBorders>
            <w:shd w:val="clear" w:color="auto" w:fill="auto"/>
            <w:vAlign w:val="center"/>
          </w:tcPr>
          <w:p>
            <w:pPr>
              <w:rPr>
                <w:del w:id="27" w:author="王爽(拟稿)" w:date="2021-11-08T09:36:45Z"/>
                <w:rFonts w:ascii="Times New Roman" w:hAnsi="Times New Roman" w:cs="Times New Roman"/>
              </w:rPr>
            </w:pPr>
            <w:del w:id="28" w:author="王爽(拟稿)" w:date="2021-11-08T09:36:45Z">
              <w:r>
                <w:rPr>
                  <w:rFonts w:hint="eastAsia" w:ascii="Times New Roman" w:hAnsi="Times New Roman" w:cs="Times New Roman"/>
                </w:rPr>
                <w:delText>教育学原理，课程与教学论，教育技术学，现代教育技术，教育管理，心理健康教育，科学与技术教育，应用心理学，发展与教育心理学</w:delText>
              </w:r>
            </w:del>
          </w:p>
        </w:tc>
        <w:tc>
          <w:tcPr>
            <w:tcW w:w="850" w:type="dxa"/>
            <w:tcBorders>
              <w:bottom w:val="single" w:color="auto" w:sz="12" w:space="0"/>
            </w:tcBorders>
            <w:vAlign w:val="center"/>
          </w:tcPr>
          <w:p>
            <w:pPr>
              <w:jc w:val="center"/>
              <w:rPr>
                <w:del w:id="29" w:author="王爽(拟稿)" w:date="2021-11-08T09:36:45Z"/>
                <w:rFonts w:ascii="Times New Roman" w:hAnsi="Times New Roman" w:cs="Times New Roman"/>
                <w:b/>
              </w:rPr>
            </w:pPr>
            <w:del w:id="30" w:author="王爽(拟稿)" w:date="2021-11-08T09:36:45Z">
              <w:r>
                <w:rPr>
                  <w:rFonts w:hint="eastAsia" w:ascii="Times New Roman" w:hAnsi="Times New Roman" w:cs="Times New Roman"/>
                  <w:b/>
                  <w:bCs/>
                  <w:szCs w:val="21"/>
                </w:rPr>
                <w:delText>研究生</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del w:id="31" w:author="王爽(拟稿)" w:date="2021-11-08T09:36:45Z"/>
        </w:trPr>
        <w:tc>
          <w:tcPr>
            <w:tcW w:w="1363" w:type="dxa"/>
            <w:vMerge w:val="restart"/>
            <w:tcBorders>
              <w:top w:val="single" w:color="auto" w:sz="12" w:space="0"/>
            </w:tcBorders>
            <w:shd w:val="clear" w:color="auto" w:fill="auto"/>
            <w:vAlign w:val="center"/>
          </w:tcPr>
          <w:p>
            <w:pPr>
              <w:jc w:val="center"/>
              <w:rPr>
                <w:del w:id="32" w:author="王爽(拟稿)" w:date="2021-11-08T09:36:45Z"/>
                <w:rFonts w:ascii="Times New Roman" w:hAnsi="Times New Roman" w:cs="Times New Roman"/>
                <w:b/>
              </w:rPr>
            </w:pPr>
            <w:del w:id="33" w:author="王爽(拟稿)" w:date="2021-11-08T09:36:45Z">
              <w:r>
                <w:rPr>
                  <w:rFonts w:hint="eastAsia" w:ascii="Times New Roman" w:hAnsi="Times New Roman" w:cs="Times New Roman"/>
                  <w:b/>
                </w:rPr>
                <w:delText>财务会计类</w:delText>
              </w:r>
            </w:del>
          </w:p>
        </w:tc>
        <w:tc>
          <w:tcPr>
            <w:tcW w:w="6546" w:type="dxa"/>
            <w:tcBorders>
              <w:top w:val="single" w:color="auto" w:sz="12" w:space="0"/>
            </w:tcBorders>
            <w:shd w:val="clear" w:color="auto" w:fill="auto"/>
            <w:vAlign w:val="center"/>
          </w:tcPr>
          <w:p>
            <w:pPr>
              <w:rPr>
                <w:del w:id="34" w:author="王爽(拟稿)" w:date="2021-11-08T09:36:45Z"/>
                <w:rFonts w:ascii="Times New Roman" w:hAnsi="Times New Roman" w:cs="Times New Roman"/>
              </w:rPr>
            </w:pPr>
            <w:del w:id="35" w:author="王爽(拟稿)" w:date="2021-11-08T09:36:45Z">
              <w:r>
                <w:rPr>
                  <w:rFonts w:hint="eastAsia" w:ascii="Times New Roman" w:hAnsi="Times New Roman" w:cs="Times New Roman"/>
                </w:rPr>
                <w:delText>会计学，财务管理，财政学，审计学</w:delText>
              </w:r>
            </w:del>
          </w:p>
        </w:tc>
        <w:tc>
          <w:tcPr>
            <w:tcW w:w="850" w:type="dxa"/>
            <w:tcBorders>
              <w:top w:val="single" w:color="auto" w:sz="12" w:space="0"/>
            </w:tcBorders>
            <w:vAlign w:val="center"/>
          </w:tcPr>
          <w:p>
            <w:pPr>
              <w:jc w:val="center"/>
              <w:rPr>
                <w:del w:id="36" w:author="王爽(拟稿)" w:date="2021-11-08T09:36:45Z"/>
                <w:rFonts w:ascii="Times New Roman" w:hAnsi="Times New Roman" w:cs="Times New Roman"/>
                <w:b/>
              </w:rPr>
            </w:pPr>
            <w:del w:id="37" w:author="王爽(拟稿)" w:date="2021-11-08T09:36:45Z">
              <w:r>
                <w:rPr>
                  <w:rFonts w:hint="eastAsia" w:ascii="Times New Roman" w:hAnsi="Times New Roman" w:cs="Times New Roman"/>
                  <w:b/>
                  <w:bCs/>
                  <w:szCs w:val="21"/>
                </w:rPr>
                <w:delText>本科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del w:id="38" w:author="王爽(拟稿)" w:date="2021-11-08T09:36:45Z"/>
        </w:trPr>
        <w:tc>
          <w:tcPr>
            <w:tcW w:w="1363" w:type="dxa"/>
            <w:vMerge w:val="continue"/>
            <w:tcBorders>
              <w:bottom w:val="single" w:color="auto" w:sz="12" w:space="0"/>
            </w:tcBorders>
            <w:shd w:val="clear" w:color="auto" w:fill="auto"/>
            <w:vAlign w:val="center"/>
          </w:tcPr>
          <w:p>
            <w:pPr>
              <w:jc w:val="center"/>
              <w:rPr>
                <w:del w:id="39" w:author="王爽(拟稿)" w:date="2021-11-08T09:36:45Z"/>
                <w:rFonts w:ascii="Times New Roman" w:hAnsi="Times New Roman" w:cs="Times New Roman"/>
                <w:b/>
              </w:rPr>
            </w:pPr>
          </w:p>
        </w:tc>
        <w:tc>
          <w:tcPr>
            <w:tcW w:w="6546" w:type="dxa"/>
            <w:tcBorders>
              <w:bottom w:val="single" w:color="auto" w:sz="12" w:space="0"/>
            </w:tcBorders>
            <w:shd w:val="clear" w:color="auto" w:fill="auto"/>
            <w:vAlign w:val="center"/>
          </w:tcPr>
          <w:p>
            <w:pPr>
              <w:rPr>
                <w:del w:id="40" w:author="王爽(拟稿)" w:date="2021-11-08T09:36:45Z"/>
                <w:rFonts w:ascii="Times New Roman" w:hAnsi="Times New Roman" w:cs="Times New Roman"/>
              </w:rPr>
            </w:pPr>
            <w:del w:id="41" w:author="王爽(拟稿)" w:date="2021-11-08T09:36:45Z">
              <w:r>
                <w:rPr>
                  <w:rFonts w:hint="eastAsia" w:ascii="Times New Roman" w:hAnsi="Times New Roman" w:cs="Times New Roman"/>
                </w:rPr>
                <w:delText>会计学，会计，财务管理，财政学，会计与金融管理，会计与财务管理，财务会计，审计学，审计</w:delText>
              </w:r>
            </w:del>
          </w:p>
        </w:tc>
        <w:tc>
          <w:tcPr>
            <w:tcW w:w="850" w:type="dxa"/>
            <w:tcBorders>
              <w:bottom w:val="single" w:color="auto" w:sz="12" w:space="0"/>
            </w:tcBorders>
            <w:vAlign w:val="center"/>
          </w:tcPr>
          <w:p>
            <w:pPr>
              <w:jc w:val="center"/>
              <w:rPr>
                <w:del w:id="42" w:author="王爽(拟稿)" w:date="2021-11-08T09:36:45Z"/>
                <w:rFonts w:ascii="Times New Roman" w:hAnsi="Times New Roman" w:cs="Times New Roman"/>
                <w:b/>
              </w:rPr>
            </w:pPr>
            <w:del w:id="43" w:author="王爽(拟稿)" w:date="2021-11-08T09:36:45Z">
              <w:r>
                <w:rPr>
                  <w:rFonts w:hint="eastAsia" w:ascii="Times New Roman" w:hAnsi="Times New Roman" w:cs="Times New Roman"/>
                  <w:b/>
                  <w:bCs/>
                  <w:szCs w:val="21"/>
                </w:rPr>
                <w:delText>研究生</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44" w:author="王爽(拟稿)" w:date="2021-11-08T09:36:45Z"/>
        </w:trPr>
        <w:tc>
          <w:tcPr>
            <w:tcW w:w="1363" w:type="dxa"/>
            <w:vMerge w:val="restart"/>
            <w:tcBorders>
              <w:top w:val="single" w:color="auto" w:sz="12" w:space="0"/>
            </w:tcBorders>
            <w:shd w:val="clear" w:color="auto" w:fill="auto"/>
            <w:vAlign w:val="center"/>
          </w:tcPr>
          <w:p>
            <w:pPr>
              <w:jc w:val="center"/>
              <w:rPr>
                <w:del w:id="45" w:author="王爽(拟稿)" w:date="2021-11-08T09:36:45Z"/>
                <w:rFonts w:ascii="Times New Roman" w:hAnsi="Times New Roman" w:cs="Times New Roman"/>
                <w:b/>
              </w:rPr>
            </w:pPr>
            <w:del w:id="46" w:author="王爽(拟稿)" w:date="2021-11-08T09:36:45Z">
              <w:r>
                <w:rPr>
                  <w:rFonts w:hint="eastAsia" w:ascii="Times New Roman" w:hAnsi="Times New Roman" w:cs="Times New Roman"/>
                  <w:b/>
                </w:rPr>
                <w:delText>综合管理类</w:delText>
              </w:r>
            </w:del>
          </w:p>
        </w:tc>
        <w:tc>
          <w:tcPr>
            <w:tcW w:w="6546" w:type="dxa"/>
            <w:tcBorders>
              <w:top w:val="single" w:color="auto" w:sz="12" w:space="0"/>
            </w:tcBorders>
            <w:shd w:val="clear" w:color="auto" w:fill="auto"/>
            <w:vAlign w:val="center"/>
          </w:tcPr>
          <w:p>
            <w:pPr>
              <w:rPr>
                <w:del w:id="47" w:author="王爽(拟稿)" w:date="2021-11-08T09:36:45Z"/>
                <w:rFonts w:ascii="Times New Roman" w:hAnsi="Times New Roman" w:cs="Times New Roman"/>
              </w:rPr>
            </w:pPr>
            <w:del w:id="48" w:author="王爽(拟稿)" w:date="2021-11-08T09:36:45Z">
              <w:r>
                <w:rPr>
                  <w:rFonts w:hint="eastAsia" w:ascii="Times New Roman" w:hAnsi="Times New Roman" w:cs="Times New Roman"/>
                </w:rPr>
                <w:delText>管理科学，行政管理，秘书学，信息管理与信息系统，工程管理，人力资源管理，公共事业管理，劳动与社会保障，档案学，汉语言文学，新闻学，传播学，新闻传播学，编辑出版学，政治学与行政学，哲学，科学社会主义，法学</w:delText>
              </w:r>
            </w:del>
            <w:del w:id="49" w:author="王爽(拟稿)" w:date="2021-11-08T09:36:45Z">
              <w:r>
                <w:rPr>
                  <w:rFonts w:ascii="Times New Roman" w:hAnsi="Times New Roman" w:cs="Times New Roman"/>
                </w:rPr>
                <w:delText xml:space="preserve"> </w:delText>
              </w:r>
            </w:del>
          </w:p>
        </w:tc>
        <w:tc>
          <w:tcPr>
            <w:tcW w:w="850" w:type="dxa"/>
            <w:tcBorders>
              <w:top w:val="single" w:color="auto" w:sz="12" w:space="0"/>
            </w:tcBorders>
            <w:vAlign w:val="center"/>
          </w:tcPr>
          <w:p>
            <w:pPr>
              <w:jc w:val="center"/>
              <w:rPr>
                <w:del w:id="50" w:author="王爽(拟稿)" w:date="2021-11-08T09:36:45Z"/>
                <w:rFonts w:ascii="Times New Roman" w:hAnsi="Times New Roman" w:cs="Times New Roman"/>
                <w:b/>
              </w:rPr>
            </w:pPr>
            <w:del w:id="51" w:author="王爽(拟稿)" w:date="2021-11-08T09:36:45Z">
              <w:r>
                <w:rPr>
                  <w:rFonts w:hint="eastAsia" w:ascii="Times New Roman" w:hAnsi="Times New Roman" w:cs="Times New Roman"/>
                  <w:b/>
                  <w:bCs/>
                  <w:szCs w:val="21"/>
                </w:rPr>
                <w:delText>本科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del w:id="52" w:author="王爽(拟稿)" w:date="2021-11-08T09:36:45Z"/>
        </w:trPr>
        <w:tc>
          <w:tcPr>
            <w:tcW w:w="1363" w:type="dxa"/>
            <w:vMerge w:val="continue"/>
            <w:tcBorders>
              <w:top w:val="single" w:color="auto" w:sz="12" w:space="0"/>
            </w:tcBorders>
            <w:shd w:val="clear" w:color="auto" w:fill="auto"/>
            <w:vAlign w:val="center"/>
          </w:tcPr>
          <w:p>
            <w:pPr>
              <w:jc w:val="center"/>
              <w:rPr>
                <w:del w:id="53" w:author="王爽(拟稿)" w:date="2021-11-08T09:36:45Z"/>
                <w:rFonts w:ascii="Times New Roman" w:hAnsi="Times New Roman" w:cs="Times New Roman"/>
                <w:b/>
              </w:rPr>
            </w:pPr>
          </w:p>
        </w:tc>
        <w:tc>
          <w:tcPr>
            <w:tcW w:w="6546" w:type="dxa"/>
            <w:shd w:val="clear" w:color="auto" w:fill="auto"/>
            <w:vAlign w:val="center"/>
          </w:tcPr>
          <w:p>
            <w:pPr>
              <w:rPr>
                <w:del w:id="54" w:author="王爽(拟稿)" w:date="2021-11-08T09:36:45Z"/>
                <w:rFonts w:ascii="Times New Roman" w:hAnsi="Times New Roman" w:cs="Times New Roman"/>
              </w:rPr>
            </w:pPr>
            <w:del w:id="55" w:author="王爽(拟稿)" w:date="2021-11-08T09:36:45Z">
              <w:r>
                <w:rPr>
                  <w:rFonts w:hint="eastAsia" w:ascii="Times New Roman" w:hAnsi="Times New Roman" w:cs="Times New Roman"/>
                </w:rPr>
                <w:delText>管理科学，应急管理，行政管理，秘书学，工程管理，人力资源管理，新闻学，传播学，新闻与传播，档案学，</w:delText>
              </w:r>
            </w:del>
            <w:del w:id="56" w:author="王爽(拟稿)" w:date="2021-11-08T09:36:45Z">
              <w:r>
                <w:rPr>
                  <w:rFonts w:hint="eastAsia" w:ascii="Times New Roman" w:hAnsi="Times New Roman" w:cs="Times New Roman"/>
                  <w:color w:val="000000" w:themeColor="text1"/>
                  <w14:textFill>
                    <w14:solidFill>
                      <w14:schemeClr w14:val="tx1"/>
                    </w14:solidFill>
                  </w14:textFill>
                </w:rPr>
                <w:delText>英语语言文学</w:delText>
              </w:r>
            </w:del>
            <w:del w:id="57" w:author="王爽(拟稿)" w:date="2021-11-08T09:36:45Z">
              <w:r>
                <w:rPr>
                  <w:rFonts w:hint="eastAsia" w:ascii="Times New Roman" w:hAnsi="Times New Roman" w:cs="Times New Roman"/>
                </w:rPr>
                <w:delText>，编辑出版学，管理哲学，政治哲学，马克思主义哲学，中共党史，科学社会主义，法学理论，环境与资源保护法学，法律硕士</w:delText>
              </w:r>
            </w:del>
          </w:p>
        </w:tc>
        <w:tc>
          <w:tcPr>
            <w:tcW w:w="850" w:type="dxa"/>
            <w:vAlign w:val="center"/>
          </w:tcPr>
          <w:p>
            <w:pPr>
              <w:jc w:val="center"/>
              <w:rPr>
                <w:del w:id="58" w:author="王爽(拟稿)" w:date="2021-11-08T09:36:45Z"/>
                <w:rFonts w:ascii="Times New Roman" w:hAnsi="Times New Roman" w:cs="Times New Roman"/>
                <w:b/>
              </w:rPr>
            </w:pPr>
            <w:del w:id="59" w:author="王爽(拟稿)" w:date="2021-11-08T09:36:45Z">
              <w:r>
                <w:rPr>
                  <w:rFonts w:hint="eastAsia" w:ascii="Times New Roman" w:hAnsi="Times New Roman" w:cs="Times New Roman"/>
                  <w:b/>
                  <w:bCs/>
                  <w:szCs w:val="21"/>
                </w:rPr>
                <w:delText>研究生</w:delText>
              </w:r>
            </w:del>
          </w:p>
        </w:tc>
      </w:tr>
    </w:tbl>
    <w:p>
      <w:pPr>
        <w:spacing w:before="156" w:beforeLines="50" w:line="288" w:lineRule="auto"/>
        <w:ind w:firstLine="422" w:firstLineChars="200"/>
        <w:rPr>
          <w:del w:id="60" w:author="王爽(拟稿)" w:date="2021-11-08T09:36:45Z"/>
          <w:rFonts w:ascii="Times New Roman" w:hAnsi="Times New Roman" w:cs="Times New Roman"/>
          <w:b/>
          <w:szCs w:val="21"/>
        </w:rPr>
      </w:pPr>
      <w:del w:id="61" w:author="王爽(拟稿)" w:date="2021-11-08T09:36:45Z">
        <w:r>
          <w:rPr>
            <w:rFonts w:hint="eastAsia" w:ascii="Times New Roman" w:hAnsi="Times New Roman" w:cs="Times New Roman"/>
            <w:b/>
            <w:szCs w:val="21"/>
          </w:rPr>
          <w:delText>说明：</w:delText>
        </w:r>
      </w:del>
    </w:p>
    <w:p>
      <w:pPr>
        <w:spacing w:line="288" w:lineRule="auto"/>
        <w:ind w:firstLine="420" w:firstLineChars="200"/>
        <w:rPr>
          <w:del w:id="62" w:author="王爽(拟稿)" w:date="2021-11-08T09:36:45Z"/>
          <w:rFonts w:ascii="Times New Roman" w:hAnsi="Times New Roman" w:cs="Times New Roman"/>
        </w:rPr>
      </w:pPr>
      <w:del w:id="63" w:author="王爽(拟稿)" w:date="2021-11-08T09:36:45Z">
        <w:r>
          <w:rPr>
            <w:rFonts w:ascii="Times New Roman" w:hAnsi="Times New Roman" w:cs="Times New Roman"/>
            <w:szCs w:val="21"/>
          </w:rPr>
          <w:delText>1.</w:delText>
        </w:r>
      </w:del>
      <w:del w:id="64" w:author="王爽(拟稿)" w:date="2021-11-08T09:36:45Z">
        <w:r>
          <w:rPr>
            <w:rFonts w:ascii="Times New Roman" w:hAnsi="Times New Roman" w:cs="Times New Roman"/>
          </w:rPr>
          <w:delText xml:space="preserve"> </w:delText>
        </w:r>
      </w:del>
      <w:del w:id="65" w:author="王爽(拟稿)" w:date="2021-11-08T09:36:45Z">
        <w:r>
          <w:rPr>
            <w:rFonts w:hint="eastAsia" w:ascii="Times New Roman" w:hAnsi="Times New Roman" w:cs="Times New Roman"/>
          </w:rPr>
          <w:delText>本目录根据气象部门主要岗位对专业的需求，参照公务员考录、事业单位公开招聘对专业的有关要求和教育主管部门学科专业设置进行编制。</w:delText>
        </w:r>
      </w:del>
    </w:p>
    <w:p>
      <w:pPr>
        <w:spacing w:before="50" w:line="288" w:lineRule="auto"/>
        <w:ind w:firstLine="420" w:firstLineChars="200"/>
        <w:rPr>
          <w:del w:id="66" w:author="王爽(拟稿)" w:date="2021-11-08T09:36:45Z"/>
          <w:rFonts w:ascii="Times New Roman" w:hAnsi="Times New Roman" w:cs="Times New Roman"/>
          <w:szCs w:val="21"/>
        </w:rPr>
      </w:pPr>
      <w:del w:id="67" w:author="王爽(拟稿)" w:date="2021-11-08T09:36:45Z">
        <w:r>
          <w:rPr>
            <w:rFonts w:ascii="Times New Roman" w:hAnsi="Times New Roman" w:cs="Times New Roman"/>
          </w:rPr>
          <w:delText xml:space="preserve">2. </w:delText>
        </w:r>
      </w:del>
      <w:del w:id="68" w:author="王爽(拟稿)" w:date="2021-11-08T09:36:45Z">
        <w:r>
          <w:rPr>
            <w:rFonts w:hint="eastAsia" w:ascii="Times New Roman" w:hAnsi="Times New Roman" w:cs="Times New Roman"/>
          </w:rPr>
          <w:delText>表中的“</w:delText>
        </w:r>
      </w:del>
      <w:del w:id="69" w:author="王爽(拟稿)" w:date="2021-11-08T09:36:45Z">
        <w:r>
          <w:rPr>
            <w:rFonts w:hint="eastAsia" w:ascii="Times New Roman" w:hAnsi="Times New Roman" w:cs="Times New Roman"/>
            <w:szCs w:val="21"/>
          </w:rPr>
          <w:delText>专业类别”，是指根据气象部门主要岗位特点对各学历层次所需专业的归类，不是教育主管部门规定的专业类（或一级学科）。气象部门各单位发布的招录计划中，所列的“专业类别”需求，仅包含表中该类别所列的专业。</w:delText>
        </w:r>
      </w:del>
    </w:p>
    <w:p>
      <w:pPr>
        <w:spacing w:before="50" w:line="288" w:lineRule="auto"/>
        <w:ind w:firstLine="420" w:firstLineChars="200"/>
        <w:rPr>
          <w:del w:id="70" w:author="王爽(拟稿)" w:date="2021-11-08T09:36:45Z"/>
          <w:rFonts w:ascii="Times New Roman" w:hAnsi="Times New Roman" w:cs="Times New Roman"/>
          <w:szCs w:val="21"/>
        </w:rPr>
      </w:pPr>
      <w:del w:id="71" w:author="王爽(拟稿)" w:date="2021-11-08T09:36:45Z">
        <w:r>
          <w:rPr>
            <w:rFonts w:ascii="Times New Roman" w:hAnsi="Times New Roman" w:cs="Times New Roman"/>
            <w:szCs w:val="21"/>
          </w:rPr>
          <w:delText xml:space="preserve">3. </w:delText>
        </w:r>
      </w:del>
      <w:del w:id="72" w:author="王爽(拟稿)" w:date="2021-11-08T09:36:45Z">
        <w:r>
          <w:rPr>
            <w:rFonts w:hint="eastAsia" w:ascii="Times New Roman" w:hAnsi="Times New Roman" w:cs="Times New Roman"/>
            <w:szCs w:val="21"/>
          </w:rPr>
          <w:delTex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delText>
        </w:r>
      </w:del>
      <w:del w:id="73" w:author="王爽(拟稿)" w:date="2021-11-08T09:36:45Z">
        <w:r>
          <w:rPr>
            <w:rFonts w:ascii="Times New Roman" w:hAnsi="Times New Roman" w:cs="Times New Roman"/>
            <w:szCs w:val="21"/>
          </w:rPr>
          <w:delText>（专科层次）</w:delText>
        </w:r>
      </w:del>
      <w:del w:id="74" w:author="王爽(拟稿)" w:date="2021-11-08T09:36:45Z">
        <w:r>
          <w:rPr>
            <w:rFonts w:hint="eastAsia" w:ascii="Times New Roman" w:hAnsi="Times New Roman" w:cs="Times New Roman"/>
            <w:szCs w:val="21"/>
          </w:rPr>
          <w:delText>。确因工作需要招录未列入目录的专业的，应以批复的招录计划为准。</w:delText>
        </w:r>
      </w:del>
    </w:p>
    <w:p>
      <w:pPr>
        <w:spacing w:before="50" w:line="288" w:lineRule="auto"/>
        <w:ind w:firstLine="420" w:firstLineChars="200"/>
        <w:rPr>
          <w:del w:id="75" w:author="王爽(拟稿)" w:date="2021-11-08T09:36:45Z"/>
          <w:rFonts w:ascii="Times New Roman" w:hAnsi="Times New Roman" w:cs="Times New Roman"/>
          <w:szCs w:val="21"/>
        </w:rPr>
      </w:pPr>
      <w:del w:id="76" w:author="王爽(拟稿)" w:date="2021-11-08T09:36:45Z">
        <w:r>
          <w:rPr>
            <w:rFonts w:hint="eastAsia" w:ascii="Times New Roman" w:hAnsi="Times New Roman" w:cs="Times New Roman"/>
            <w:szCs w:val="21"/>
          </w:rPr>
          <w:delText>4</w:delText>
        </w:r>
      </w:del>
      <w:del w:id="77" w:author="王爽(拟稿)" w:date="2021-11-08T09:36:45Z">
        <w:r>
          <w:rPr>
            <w:rFonts w:ascii="Times New Roman" w:hAnsi="Times New Roman" w:cs="Times New Roman"/>
            <w:szCs w:val="21"/>
          </w:rPr>
          <w:delText xml:space="preserve">. </w:delText>
        </w:r>
      </w:del>
      <w:del w:id="78" w:author="王爽(拟稿)" w:date="2021-11-08T09:36:45Z">
        <w:r>
          <w:rPr>
            <w:rFonts w:hint="eastAsia" w:ascii="Times New Roman" w:hAnsi="Times New Roman" w:cs="Times New Roman"/>
            <w:szCs w:val="21"/>
          </w:rPr>
          <w:delText>专业名称后面括号中的文字为该专业的下设专业方向或该专业所属的教育主管部门规定的专业类（或一级学科）等，符合该条件的专业或专业方向方可按所列专业类别招录。</w:delText>
        </w:r>
      </w:del>
    </w:p>
    <w:p>
      <w:pPr>
        <w:spacing w:before="50" w:line="288" w:lineRule="auto"/>
        <w:ind w:firstLine="420" w:firstLineChars="200"/>
        <w:rPr>
          <w:rFonts w:ascii="Times New Roman" w:hAnsi="Times New Roman" w:cs="Times New Roman"/>
          <w:szCs w:val="21"/>
        </w:rPr>
      </w:pPr>
      <w:del w:id="79" w:author="王爽(拟稿)" w:date="2021-11-08T09:36:45Z">
        <w:r>
          <w:rPr>
            <w:rFonts w:hint="eastAsia" w:ascii="Times New Roman" w:hAnsi="Times New Roman" w:cs="Times New Roman"/>
            <w:szCs w:val="21"/>
          </w:rPr>
          <w:delText>5. 招录岗位专业设置的其他规定，以《气象部门人员招录岗位专业设置暂行办法》（</w:delText>
        </w:r>
        <w:bookmarkStart w:id="0" w:name="文号"/>
        <w:bookmarkEnd w:id="0"/>
        <w:r>
          <w:rPr>
            <w:rFonts w:hint="eastAsia" w:ascii="Times New Roman" w:hAnsi="Times New Roman" w:cs="Times New Roman"/>
            <w:szCs w:val="21"/>
          </w:rPr>
          <w:delText>气人函〔2019〕317号）为准。</w:delText>
        </w:r>
      </w:de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爽(拟稿)">
    <w15:presenceInfo w15:providerId="None" w15:userId="王爽(拟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FD33CE"/>
    <w:rsid w:val="143E2D06"/>
    <w:rsid w:val="2C254C48"/>
    <w:rsid w:val="2F405097"/>
    <w:rsid w:val="31B60DA3"/>
    <w:rsid w:val="335470FA"/>
    <w:rsid w:val="4A875EB3"/>
    <w:rsid w:val="4A8C533B"/>
    <w:rsid w:val="527E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4164C-C5CA-46F4-A40F-F64035733C5E}">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3</Pages>
  <Words>2894</Words>
  <Characters>103</Characters>
  <Lines>1</Lines>
  <Paragraphs>5</Paragraphs>
  <TotalTime>424</TotalTime>
  <ScaleCrop>false</ScaleCrop>
  <LinksUpToDate>false</LinksUpToDate>
  <CharactersWithSpaces>2992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2020-10-26T06:44:00Z</dcterms:created>
  <dc:creator>qxrc</dc:creator>
  <cp:lastModifiedBy>王爽(拟稿)</cp:lastModifiedBy>
  <cp:lastPrinted>2020-11-02T02:01:00Z</cp:lastPrinted>
  <dcterms:modified xsi:type="dcterms:W3CDTF">2021-11-08T01:37:13Z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