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6" w:rsidRPr="00122226" w:rsidRDefault="00122226" w:rsidP="00122226">
      <w:pPr>
        <w:widowControl/>
        <w:shd w:val="clear" w:color="auto" w:fill="FFFFFF"/>
        <w:spacing w:line="500" w:lineRule="atLeast"/>
        <w:jc w:val="left"/>
        <w:rPr>
          <w:rFonts w:ascii="Microsoft Yahei" w:eastAsia="黑体" w:hAnsi="Microsoft Yahei" w:cs="宋体" w:hint="eastAsia"/>
          <w:color w:val="000000"/>
          <w:kern w:val="0"/>
          <w:sz w:val="32"/>
          <w:szCs w:val="44"/>
        </w:rPr>
      </w:pPr>
      <w:r w:rsidRPr="00122226">
        <w:rPr>
          <w:rFonts w:ascii="Microsoft Yahei" w:eastAsia="黑体" w:hAnsi="Microsoft Yahei" w:cs="宋体" w:hint="eastAsia"/>
          <w:color w:val="000000"/>
          <w:kern w:val="0"/>
          <w:sz w:val="32"/>
          <w:szCs w:val="44"/>
        </w:rPr>
        <w:t>附件</w:t>
      </w:r>
      <w:r w:rsidRPr="00122226">
        <w:rPr>
          <w:rFonts w:ascii="Microsoft Yahei" w:eastAsia="黑体" w:hAnsi="Microsoft Yahei" w:cs="宋体" w:hint="eastAsia"/>
          <w:color w:val="000000"/>
          <w:kern w:val="0"/>
          <w:sz w:val="32"/>
          <w:szCs w:val="44"/>
        </w:rPr>
        <w:t>1</w:t>
      </w:r>
      <w:bookmarkStart w:id="0" w:name="_GoBack"/>
      <w:bookmarkEnd w:id="0"/>
    </w:p>
    <w:p w:rsidR="00122226" w:rsidRPr="008912E0" w:rsidRDefault="00122226" w:rsidP="00122226">
      <w:pPr>
        <w:widowControl/>
        <w:shd w:val="clear" w:color="auto" w:fill="FFFFFF"/>
        <w:spacing w:line="500" w:lineRule="atLeast"/>
        <w:jc w:val="center"/>
        <w:rPr>
          <w:rFonts w:ascii="Microsoft Yahei" w:eastAsia="宋体" w:hAnsi="Microsoft Yahei" w:cs="宋体" w:hint="eastAsia"/>
          <w:color w:val="000000"/>
          <w:kern w:val="0"/>
          <w:sz w:val="27"/>
          <w:szCs w:val="27"/>
        </w:rPr>
      </w:pP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河南</w:t>
      </w:r>
      <w:r>
        <w:rPr>
          <w:rFonts w:ascii="Microsoft Yahei" w:eastAsia="黑体" w:hAnsi="Microsoft Yahei" w:cs="宋体" w:hint="eastAsia"/>
          <w:color w:val="000000"/>
          <w:kern w:val="0"/>
          <w:sz w:val="44"/>
          <w:szCs w:val="44"/>
        </w:rPr>
        <w:t>技师</w:t>
      </w: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学院</w:t>
      </w:r>
    </w:p>
    <w:p w:rsidR="00122226" w:rsidRPr="008912E0" w:rsidRDefault="00122226" w:rsidP="00122226">
      <w:pPr>
        <w:widowControl/>
        <w:shd w:val="clear" w:color="auto" w:fill="FFFFFF"/>
        <w:spacing w:line="500" w:lineRule="atLeast"/>
        <w:jc w:val="center"/>
        <w:rPr>
          <w:rFonts w:ascii="Microsoft Yahei" w:eastAsia="宋体" w:hAnsi="Microsoft Yahei" w:cs="宋体" w:hint="eastAsia"/>
          <w:color w:val="000000"/>
          <w:kern w:val="0"/>
          <w:sz w:val="27"/>
          <w:szCs w:val="27"/>
        </w:rPr>
      </w:pP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2021</w:t>
      </w: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年公开招聘岗位信息表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56"/>
        <w:gridCol w:w="670"/>
        <w:gridCol w:w="597"/>
        <w:gridCol w:w="1351"/>
        <w:gridCol w:w="1559"/>
        <w:gridCol w:w="2552"/>
        <w:gridCol w:w="759"/>
      </w:tblGrid>
      <w:tr w:rsidR="00122226" w:rsidRPr="008912E0" w:rsidTr="00B62514">
        <w:trPr>
          <w:trHeight w:val="950"/>
          <w:tblHeader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引进形式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226" w:rsidRPr="008912E0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黑体" w:hAnsi="Microsoft Yahei" w:cs="宋体"/>
                <w:kern w:val="0"/>
                <w:sz w:val="24"/>
                <w:szCs w:val="24"/>
              </w:rPr>
              <w:t>备注</w:t>
            </w: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jc w:val="center"/>
            </w:pPr>
            <w:r w:rsidRPr="000467D5">
              <w:rPr>
                <w:rFonts w:ascii="Microsoft Yahei" w:eastAsia="仿宋" w:hAnsi="Microsoft Yahei" w:cs="宋体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体育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硕士研究生学历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．体育专业毕业。</w:t>
            </w:r>
          </w:p>
          <w:p w:rsidR="00122226" w:rsidRPr="008D1608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周岁以下。</w:t>
            </w:r>
          </w:p>
          <w:p w:rsidR="00122226" w:rsidRPr="008D1608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．能够完成日常体育课教学工作，篮球、田径、排球专项优先。</w:t>
            </w:r>
          </w:p>
          <w:p w:rsidR="00122226" w:rsidRPr="008D1608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8D1608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S02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语文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硕士研究生学历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．汉语言文学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,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新闻等语言相关专业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。具有教师资格证者优先考虑。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．语言表达能力及写作能力强，普通话标准；思维活跃，课堂管理控制能力强。</w:t>
            </w:r>
          </w:p>
          <w:p w:rsidR="00122226" w:rsidRPr="008D1608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proofErr w:type="gramStart"/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思政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硕士研究生学历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．思政、教育管理等相关专业。具有教师资格证者优先考虑。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英语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2227DF">
              <w:rPr>
                <w:rFonts w:ascii="Microsoft Yahei" w:eastAsia="仿宋" w:hAnsi="Microsoft Yahei" w:cs="宋体" w:hint="eastAsia"/>
                <w:kern w:val="0"/>
                <w:szCs w:val="21"/>
              </w:rPr>
              <w:t>硕士研究生学历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1663BE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．英语及相关专业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，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具有教师资格证者优先考虑。</w:t>
            </w:r>
          </w:p>
          <w:p w:rsidR="00122226" w:rsidRPr="001663BE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周岁以下。</w:t>
            </w:r>
          </w:p>
          <w:p w:rsidR="00122226" w:rsidRPr="001663BE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1663BE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B01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形象设计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．形象设计或相近专业毕业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周岁以下，具有本专业相关工作经验的人员优先录用。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S05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舞蹈学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硕士研究生学历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．舞蹈学或相近专业毕业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周岁以下，具有本专业相关工作经验的人员优先录用。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B02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音乐教育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．音乐教育专业毕业。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周岁以下，具有本专业相关工作经验的人员优先录用。</w:t>
            </w:r>
          </w:p>
          <w:p w:rsidR="00122226" w:rsidRPr="00926F99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926F99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B03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．市场营销等相关专业毕业。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周岁以下，具有本专业相关工作经验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的人员优先录用。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．语言表达能力强，普通话标准；思维活跃，课堂管理控制能力强。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．热爱教育事业，具有较强的事业心和责任感，服从学校工作安排。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B04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．电子商务或相近专业毕业。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周岁以下，具有本专业相关工作经验的人员优先录用。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 xml:space="preserve">3. 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能够熟练使用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After Effect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或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Premiere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proofErr w:type="spellStart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Photosho</w:t>
            </w:r>
            <w:proofErr w:type="spellEnd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等后期制作相关软件；熟悉抖音、快手、广告片等类型特效与剪辑手法；</w:t>
            </w:r>
            <w:proofErr w:type="gramStart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熟悉淘宝和</w:t>
            </w:r>
            <w:proofErr w:type="gramEnd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短视频（抖音、快手）直播运营模式；熟练掌握</w:t>
            </w:r>
            <w:proofErr w:type="gramStart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主流电</w:t>
            </w:r>
            <w:proofErr w:type="gramEnd"/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商平台的推广流程及操作；能够担任《电商运营与推广》《新媒体平台运营》《直播电商》《短视频运营实践》《短视频制作——策划拍摄剪辑发布》等课程。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B05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汽车维修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汽车维修工程教育、新能源汽车工程、汽车服务工程、机械制造及自动化等相关专业毕业；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年龄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38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周岁以下，具有中级及以上职称或者取得汽修专业高级工技能等级证书；具有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年及以上本专业企业生产或教学工作经验；</w:t>
            </w:r>
          </w:p>
          <w:p w:rsidR="00122226" w:rsidRPr="00CA6C75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3.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能担任汽车维修、新能源汽车、汽车电控、汽车电工电子课程的一体化教学，能够熟练操作相关专业教学实训设备；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4.</w:t>
            </w:r>
            <w:r w:rsidRPr="00CA6C75">
              <w:rPr>
                <w:rFonts w:ascii="Microsoft Yahei" w:eastAsia="仿宋" w:hAnsi="Microsoft Yahei" w:cs="宋体" w:hint="eastAsia"/>
                <w:kern w:val="0"/>
                <w:szCs w:val="21"/>
              </w:rPr>
              <w:t>热爱职业教育事业，具有较强的事业心和责任感，服从学院工作安排。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B06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无人机应用技术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航空器适航技术等无人机相关专业毕业；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周岁以下，具有中级及以上职称或者取得相应高级技能证书；具有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年及以上本专业企业生产或教学工作经验；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能担任无人机装配、无人机模拟操控、无人机操控等相关课程的教学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 xml:space="preserve">, 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具有较强的动手能力；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热爱职业教育事业，具有较强的事业心和责任感，服从学院工作安排。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B07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．计算机应用或相近专业毕业。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38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．熟练使用计算机各项软件，并具备其教学的能力。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B08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移动通信技术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/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．移动通信技术、通信工程或相近专业毕业。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．能够熟练操作专业教学实训设备，熟练使用实验实习仪器仪表，具备指导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学生进行通信设计、无线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DT/CQT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测试数据采集及分析、移动基站设备与维护、无线网络规划及优化、数据库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ORACLE/SQL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实训的能力。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B09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视觉传媒设计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视觉传媒设计或相近专业毕业。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．具有扎实的美术创作的基本功和艺术设计的持续学习能力；有一定的计算机技术基础；熟练使用电脑设计软件，并具备其教学的能力。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B10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大数据专业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．大数据专业或相近专业毕业。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．有大数据开发的工作经验，熟练使用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Linux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、熟悉虚拟化技术及云计算技术，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 xml:space="preserve"> 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熟练掌握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Java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Hadoop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Hive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proofErr w:type="spellStart"/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HBase</w:t>
            </w:r>
            <w:proofErr w:type="spellEnd"/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Zookeeper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Spark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Storm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等主流大数据框架的安装配置、系统架构、核心算法与开发测试。了解大数据处理技术的典型应用场景，有能够转化成大数据实战项目课程的企业真实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项目者优先。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B11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3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机电一体化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机电一体化、电气工程与智能控制、控制科学与工程等相关专业。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38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周岁以下，具有相关职业工种高级工资格证书，能够熟练操作专业教学实训设备，熟练使用实验实习仪器仪表，具备指导学生进行电子电工实习、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PLC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、变频技术、工厂电器、单片机、工业机器人运行与维护、电梯工程技术以及自动化生产线实训的能力。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S06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硕士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研究生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测绘工程专业毕业。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周岁以下，具有招聘专业企业生产、科研或教学工作经验者优先。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能够熟练使用常规测量仪器，具备指导学生进行水准测量、控制测量、数字化测图、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GNSS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测量等基础测绘实训的能力。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S07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珠宝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硕士</w:t>
            </w: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研究生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宝石学（珠宝鉴定方向）专业毕业。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年及以上本专业企业生产或教学工作经验。具有本专业企业生产、科研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或教学工作经验者优先；具有鉴定师资格证者优先，具有职业技能技师等级证及以上者优先。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能够熟练操作专业教学实训设备，熟练使用珠宝鉴定实验实习仪器，具备指导学生进行珠宝鉴定与外出实习、价值评估、珠宝商贸实训的能力。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5.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热爱教育事业，具有较强的事业心和责任感，服从专业工作安排。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  <w:tr w:rsidR="00122226" w:rsidRPr="008D1608" w:rsidTr="00B62514">
        <w:trPr>
          <w:trHeight w:val="950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lastRenderedPageBreak/>
              <w:t>B12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在编</w:t>
            </w: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0467D5" w:rsidRDefault="00122226" w:rsidP="00B62514">
            <w:pPr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专业技术岗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2227DF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" w:hAnsi="Microsoft Yahei" w:cs="宋体" w:hint="eastAsia"/>
                <w:kern w:val="0"/>
                <w:szCs w:val="21"/>
              </w:rPr>
              <w:t>普通高等教育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本科及以上学历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1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．应用心理学或相近专业。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2.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年龄在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35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周岁以下，具有三级及以上心理证书。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具备心理学的基本理论、基本知识、基本技能。</w:t>
            </w:r>
          </w:p>
          <w:p w:rsidR="00122226" w:rsidRPr="00D16501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4.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能胜任社会心理学、教育心理学、心理咨询等各类心理学教学工作。</w:t>
            </w:r>
          </w:p>
          <w:p w:rsidR="00122226" w:rsidRPr="002227DF" w:rsidRDefault="00122226" w:rsidP="00B62514">
            <w:pPr>
              <w:widowControl/>
              <w:spacing w:line="280" w:lineRule="atLeast"/>
              <w:jc w:val="left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3.</w:t>
            </w:r>
            <w:r w:rsidRPr="00D16501">
              <w:rPr>
                <w:rFonts w:ascii="Microsoft Yahei" w:eastAsia="仿宋" w:hAnsi="Microsoft Yahei" w:cs="宋体" w:hint="eastAsia"/>
                <w:kern w:val="0"/>
                <w:szCs w:val="21"/>
              </w:rPr>
              <w:t>热爱教育事业，具有较强的事业心和责任感，服从学院工作安排。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26" w:rsidRPr="008D1608" w:rsidRDefault="00122226" w:rsidP="00B62514">
            <w:pPr>
              <w:widowControl/>
              <w:spacing w:line="280" w:lineRule="atLeast"/>
              <w:jc w:val="center"/>
              <w:rPr>
                <w:rFonts w:ascii="Microsoft Yahei" w:eastAsia="仿宋" w:hAnsi="Microsoft Yahei" w:cs="宋体" w:hint="eastAsia"/>
                <w:kern w:val="0"/>
                <w:szCs w:val="21"/>
              </w:rPr>
            </w:pPr>
          </w:p>
        </w:tc>
      </w:tr>
    </w:tbl>
    <w:p w:rsidR="00122226" w:rsidRDefault="00122226" w:rsidP="00122226">
      <w:pPr>
        <w:widowControl/>
        <w:shd w:val="clear" w:color="auto" w:fill="FFFFFF"/>
        <w:spacing w:line="520" w:lineRule="atLeast"/>
        <w:jc w:val="left"/>
        <w:rPr>
          <w:rFonts w:ascii="Microsoft Yahei" w:eastAsia="黑体" w:hAnsi="Microsoft Yahei" w:cs="宋体" w:hint="eastAsia"/>
          <w:color w:val="000000"/>
          <w:kern w:val="0"/>
          <w:sz w:val="32"/>
          <w:szCs w:val="32"/>
        </w:rPr>
      </w:pPr>
    </w:p>
    <w:p w:rsidR="00BC6396" w:rsidRPr="00122226" w:rsidRDefault="00BC6396"/>
    <w:sectPr w:rsidR="00BC6396" w:rsidRPr="00122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80" w:rsidRDefault="00FA4880" w:rsidP="00122226">
      <w:r>
        <w:separator/>
      </w:r>
    </w:p>
  </w:endnote>
  <w:endnote w:type="continuationSeparator" w:id="0">
    <w:p w:rsidR="00FA4880" w:rsidRDefault="00FA4880" w:rsidP="0012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80" w:rsidRDefault="00FA4880" w:rsidP="00122226">
      <w:r>
        <w:separator/>
      </w:r>
    </w:p>
  </w:footnote>
  <w:footnote w:type="continuationSeparator" w:id="0">
    <w:p w:rsidR="00FA4880" w:rsidRDefault="00FA4880" w:rsidP="0012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08"/>
    <w:rsid w:val="00122226"/>
    <w:rsid w:val="007D7408"/>
    <w:rsid w:val="00BC6396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523</Words>
  <Characters>2985</Characters>
  <Application>Microsoft Office Word</Application>
  <DocSecurity>0</DocSecurity>
  <Lines>24</Lines>
  <Paragraphs>7</Paragraphs>
  <ScaleCrop>false</ScaleCrop>
  <Company>china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2021-11-16T08:55:00Z</dcterms:created>
  <dcterms:modified xsi:type="dcterms:W3CDTF">2021-11-16T08:56:00Z</dcterms:modified>
</cp:coreProperties>
</file>