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textAlignment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pPr>
        <w:widowControl/>
        <w:jc w:val="center"/>
        <w:textAlignment w:val="center"/>
        <w:rPr>
          <w:rFonts w:ascii="Times New Roman" w:hAnsi="Times New Roman" w:eastAsia="方正小标宋简体"/>
          <w:color w:val="000000"/>
          <w:sz w:val="44"/>
          <w:szCs w:val="44"/>
        </w:rPr>
      </w:pPr>
      <w:r>
        <w:rPr>
          <w:rFonts w:hint="eastAsia" w:ascii="Times New Roman" w:hAnsi="方正小标宋简体" w:eastAsia="方正小标宋简体"/>
          <w:color w:val="000000"/>
          <w:kern w:val="0"/>
          <w:sz w:val="44"/>
          <w:szCs w:val="44"/>
        </w:rPr>
        <w:t>蒲江县天府农创园管理委员会</w:t>
      </w:r>
      <w:r>
        <w:rPr>
          <w:rFonts w:hint="eastAsia" w:ascii="Times New Roman" w:hAnsi="方正小标宋简体" w:eastAsia="方正小标宋简体"/>
          <w:color w:val="000000"/>
          <w:kern w:val="0"/>
          <w:sz w:val="44"/>
          <w:szCs w:val="44"/>
          <w:lang w:val="en-US" w:eastAsia="zh-CN"/>
        </w:rPr>
        <w:t>编</w:t>
      </w:r>
      <w:r>
        <w:rPr>
          <w:rFonts w:hint="eastAsia" w:ascii="Times New Roman" w:hAnsi="方正小标宋简体" w:eastAsia="方正小标宋简体"/>
          <w:color w:val="000000"/>
          <w:kern w:val="0"/>
          <w:sz w:val="44"/>
          <w:szCs w:val="44"/>
        </w:rPr>
        <w:t>制内</w:t>
      </w:r>
      <w:r>
        <w:rPr>
          <w:rFonts w:hint="eastAsia" w:ascii="Times New Roman" w:hAnsi="方正小标宋简体" w:eastAsia="方正小标宋简体"/>
          <w:color w:val="000000"/>
          <w:kern w:val="0"/>
          <w:sz w:val="44"/>
          <w:szCs w:val="44"/>
          <w:lang w:val="en-US" w:eastAsia="zh-CN"/>
        </w:rPr>
        <w:t>招</w:t>
      </w:r>
      <w:r>
        <w:rPr>
          <w:rFonts w:hint="eastAsia" w:ascii="Times New Roman" w:hAnsi="方正小标宋简体" w:eastAsia="方正小标宋简体"/>
          <w:color w:val="000000"/>
          <w:kern w:val="0"/>
          <w:sz w:val="44"/>
          <w:szCs w:val="44"/>
        </w:rPr>
        <w:t>聘</w:t>
      </w:r>
      <w:r>
        <w:rPr>
          <w:rFonts w:ascii="Times New Roman" w:hAnsi="Times New Roman" w:eastAsia="方正小标宋简体"/>
          <w:color w:val="000000"/>
          <w:kern w:val="0"/>
          <w:sz w:val="44"/>
          <w:szCs w:val="44"/>
        </w:rPr>
        <w:t>“</w:t>
      </w:r>
      <w:r>
        <w:rPr>
          <w:rFonts w:hint="eastAsia" w:ascii="Times New Roman" w:hAnsi="方正小标宋简体" w:eastAsia="方正小标宋简体"/>
          <w:color w:val="000000"/>
          <w:kern w:val="0"/>
          <w:sz w:val="44"/>
          <w:szCs w:val="44"/>
        </w:rPr>
        <w:t>员额制</w:t>
      </w:r>
      <w:r>
        <w:rPr>
          <w:rFonts w:ascii="Times New Roman" w:hAnsi="Times New Roman" w:eastAsia="方正小标宋简体"/>
          <w:color w:val="000000"/>
          <w:kern w:val="0"/>
          <w:sz w:val="44"/>
          <w:szCs w:val="44"/>
        </w:rPr>
        <w:t>”</w:t>
      </w:r>
      <w:r>
        <w:rPr>
          <w:rFonts w:hint="eastAsia" w:ascii="Times New Roman" w:hAnsi="方正小标宋简体" w:eastAsia="方正小标宋简体"/>
          <w:color w:val="000000"/>
          <w:kern w:val="0"/>
          <w:sz w:val="44"/>
          <w:szCs w:val="44"/>
        </w:rPr>
        <w:t>工作人员岗位表</w:t>
      </w:r>
    </w:p>
    <w:tbl>
      <w:tblPr>
        <w:tblStyle w:val="4"/>
        <w:tblW w:w="14805" w:type="dxa"/>
        <w:tblInd w:w="-492" w:type="dxa"/>
        <w:tblLayout w:type="fixed"/>
        <w:tblCellMar>
          <w:top w:w="15" w:type="dxa"/>
          <w:left w:w="15" w:type="dxa"/>
          <w:bottom w:w="15" w:type="dxa"/>
          <w:right w:w="15" w:type="dxa"/>
        </w:tblCellMar>
      </w:tblPr>
      <w:tblGrid>
        <w:gridCol w:w="620"/>
        <w:gridCol w:w="1630"/>
        <w:gridCol w:w="990"/>
        <w:gridCol w:w="600"/>
        <w:gridCol w:w="1510"/>
        <w:gridCol w:w="3485"/>
        <w:gridCol w:w="1860"/>
        <w:gridCol w:w="695"/>
        <w:gridCol w:w="3415"/>
      </w:tblGrid>
      <w:tr>
        <w:tblPrEx>
          <w:tblCellMar>
            <w:top w:w="15" w:type="dxa"/>
            <w:left w:w="15" w:type="dxa"/>
            <w:bottom w:w="15" w:type="dxa"/>
            <w:right w:w="15" w:type="dxa"/>
          </w:tblCellMar>
        </w:tblPrEx>
        <w:trPr>
          <w:trHeight w:val="665" w:hRule="atLeast"/>
          <w:tblHeader/>
        </w:trPr>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0"/>
                <w:szCs w:val="20"/>
              </w:rPr>
            </w:pPr>
            <w:r>
              <w:rPr>
                <w:rFonts w:hint="eastAsia" w:ascii="Times New Roman" w:hAnsi="Times New Roman" w:eastAsia="黑体"/>
                <w:color w:val="000000"/>
                <w:kern w:val="0"/>
                <w:sz w:val="20"/>
                <w:szCs w:val="20"/>
              </w:rPr>
              <w:t>序号</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0"/>
                <w:szCs w:val="20"/>
              </w:rPr>
            </w:pPr>
            <w:r>
              <w:rPr>
                <w:rFonts w:hint="eastAsia" w:ascii="Times New Roman" w:hAnsi="Times New Roman" w:eastAsia="黑体"/>
                <w:color w:val="000000"/>
                <w:kern w:val="0"/>
                <w:sz w:val="20"/>
                <w:szCs w:val="20"/>
              </w:rPr>
              <w:t>部门</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kern w:val="0"/>
                <w:sz w:val="20"/>
                <w:szCs w:val="20"/>
              </w:rPr>
            </w:pPr>
            <w:r>
              <w:rPr>
                <w:rFonts w:hint="eastAsia" w:ascii="Times New Roman" w:hAnsi="Times New Roman" w:eastAsia="黑体"/>
                <w:color w:val="000000"/>
                <w:kern w:val="0"/>
                <w:sz w:val="20"/>
                <w:szCs w:val="20"/>
              </w:rPr>
              <w:t>招聘类别</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0"/>
                <w:szCs w:val="20"/>
              </w:rPr>
            </w:pPr>
            <w:r>
              <w:rPr>
                <w:rFonts w:hint="eastAsia" w:ascii="Times New Roman" w:hAnsi="Times New Roman" w:eastAsia="黑体"/>
                <w:color w:val="000000"/>
                <w:kern w:val="0"/>
                <w:sz w:val="20"/>
                <w:szCs w:val="20"/>
              </w:rPr>
              <w:t>招聘人数</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0"/>
                <w:szCs w:val="20"/>
              </w:rPr>
            </w:pPr>
            <w:r>
              <w:rPr>
                <w:rFonts w:hint="eastAsia" w:ascii="Times New Roman" w:hAnsi="Times New Roman" w:eastAsia="黑体"/>
                <w:color w:val="000000"/>
                <w:kern w:val="0"/>
                <w:sz w:val="20"/>
                <w:szCs w:val="20"/>
              </w:rPr>
              <w:t>学历及学位要求</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0"/>
                <w:szCs w:val="20"/>
              </w:rPr>
            </w:pPr>
            <w:r>
              <w:rPr>
                <w:rFonts w:hint="eastAsia" w:ascii="Times New Roman" w:hAnsi="Times New Roman" w:eastAsia="黑体"/>
                <w:color w:val="000000"/>
                <w:kern w:val="0"/>
                <w:sz w:val="20"/>
                <w:szCs w:val="20"/>
              </w:rPr>
              <w:t>学科专业</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0"/>
                <w:szCs w:val="20"/>
              </w:rPr>
            </w:pPr>
            <w:r>
              <w:rPr>
                <w:rFonts w:hint="eastAsia" w:ascii="Times New Roman" w:hAnsi="Times New Roman" w:eastAsia="黑体"/>
                <w:color w:val="000000"/>
                <w:kern w:val="0"/>
                <w:sz w:val="20"/>
                <w:szCs w:val="20"/>
              </w:rPr>
              <w:t>年龄要求</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0"/>
                <w:szCs w:val="20"/>
              </w:rPr>
            </w:pPr>
            <w:r>
              <w:rPr>
                <w:rFonts w:hint="eastAsia" w:ascii="Times New Roman" w:hAnsi="Times New Roman" w:eastAsia="黑体"/>
                <w:color w:val="000000"/>
                <w:kern w:val="0"/>
                <w:sz w:val="20"/>
                <w:szCs w:val="20"/>
              </w:rPr>
              <w:t>性别</w:t>
            </w:r>
          </w:p>
        </w:tc>
        <w:tc>
          <w:tcPr>
            <w:tcW w:w="3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0"/>
                <w:szCs w:val="20"/>
              </w:rPr>
            </w:pPr>
            <w:r>
              <w:rPr>
                <w:rFonts w:hint="eastAsia" w:ascii="Times New Roman" w:hAnsi="Times New Roman" w:eastAsia="黑体"/>
                <w:color w:val="000000"/>
                <w:kern w:val="0"/>
                <w:sz w:val="20"/>
                <w:szCs w:val="20"/>
              </w:rPr>
              <w:t>其他条件要求</w:t>
            </w:r>
          </w:p>
        </w:tc>
      </w:tr>
      <w:tr>
        <w:tblPrEx>
          <w:tblCellMar>
            <w:top w:w="15" w:type="dxa"/>
            <w:left w:w="15" w:type="dxa"/>
            <w:bottom w:w="15" w:type="dxa"/>
            <w:right w:w="15" w:type="dxa"/>
          </w:tblCellMar>
        </w:tblPrEx>
        <w:trPr>
          <w:trHeight w:val="892"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综合部（党群部）</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工作人员</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kern w:val="0"/>
                <w:sz w:val="20"/>
                <w:szCs w:val="20"/>
              </w:rPr>
              <w:t>2</w:t>
            </w:r>
            <w:r>
              <w:rPr>
                <w:rFonts w:hint="eastAsia" w:ascii="Times New Roman" w:hAnsi="Times New Roman" w:eastAsia="方正仿宋简体"/>
                <w:color w:val="000000"/>
                <w:kern w:val="0"/>
                <w:sz w:val="20"/>
                <w:szCs w:val="20"/>
              </w:rPr>
              <w:t>人</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大专及以上学历</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lang w:val="en-US" w:eastAsia="zh-CN"/>
              </w:rPr>
              <w:t>不限</w:t>
            </w:r>
            <w:r>
              <w:rPr>
                <w:rFonts w:hint="eastAsia" w:ascii="Times New Roman" w:hAnsi="方正仿宋简体" w:eastAsia="方正仿宋简体"/>
                <w:color w:val="000000"/>
                <w:kern w:val="0"/>
                <w:sz w:val="20"/>
                <w:szCs w:val="20"/>
              </w:rPr>
              <w:t>专业</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方正仿宋简体" w:eastAsia="方正仿宋简体"/>
                <w:color w:val="000000"/>
                <w:kern w:val="0"/>
                <w:sz w:val="20"/>
                <w:szCs w:val="20"/>
              </w:rPr>
            </w:pPr>
            <w:r>
              <w:rPr>
                <w:rFonts w:hint="eastAsia" w:ascii="Times New Roman" w:hAnsi="方正仿宋简体" w:eastAsia="方正仿宋简体"/>
                <w:color w:val="000000"/>
                <w:kern w:val="0"/>
                <w:sz w:val="20"/>
                <w:szCs w:val="20"/>
              </w:rPr>
              <w:t>年龄为</w:t>
            </w:r>
            <w:r>
              <w:rPr>
                <w:rFonts w:ascii="Times New Roman" w:hAnsi="方正仿宋简体" w:eastAsia="方正仿宋简体"/>
                <w:color w:val="000000"/>
                <w:kern w:val="0"/>
                <w:sz w:val="20"/>
                <w:szCs w:val="20"/>
              </w:rPr>
              <w:t>4</w:t>
            </w:r>
            <w:r>
              <w:rPr>
                <w:rFonts w:ascii="Times New Roman" w:hAnsi="Times New Roman" w:eastAsia="方正仿宋简体"/>
                <w:color w:val="000000"/>
                <w:kern w:val="0"/>
                <w:sz w:val="20"/>
                <w:szCs w:val="20"/>
              </w:rPr>
              <w:t>5</w:t>
            </w:r>
            <w:r>
              <w:rPr>
                <w:rFonts w:hint="eastAsia" w:ascii="Times New Roman" w:hAnsi="方正仿宋简体" w:eastAsia="方正仿宋简体"/>
                <w:color w:val="000000"/>
                <w:kern w:val="0"/>
                <w:sz w:val="20"/>
                <w:szCs w:val="20"/>
              </w:rPr>
              <w:t>周岁及以下</w:t>
            </w:r>
          </w:p>
          <w:p>
            <w:pPr>
              <w:widowControl/>
              <w:jc w:val="center"/>
              <w:textAlignment w:val="center"/>
              <w:rPr>
                <w:rFonts w:ascii="Times New Roman" w:hAnsi="Times New Roman" w:eastAsia="方正仿宋简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不限</w:t>
            </w:r>
          </w:p>
        </w:tc>
        <w:tc>
          <w:tcPr>
            <w:tcW w:w="34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具有办公室</w:t>
            </w:r>
            <w:r>
              <w:rPr>
                <w:rFonts w:hint="eastAsia" w:ascii="Times New Roman" w:hAnsi="方正仿宋简体" w:eastAsia="方正仿宋简体"/>
                <w:color w:val="000000"/>
                <w:kern w:val="0"/>
                <w:sz w:val="20"/>
                <w:szCs w:val="20"/>
                <w:lang w:val="en-US" w:eastAsia="zh-CN"/>
              </w:rPr>
              <w:t>1年及以上</w:t>
            </w:r>
            <w:r>
              <w:rPr>
                <w:rFonts w:hint="eastAsia" w:ascii="Times New Roman" w:hAnsi="方正仿宋简体" w:eastAsia="方正仿宋简体"/>
                <w:color w:val="000000"/>
                <w:kern w:val="0"/>
                <w:sz w:val="20"/>
                <w:szCs w:val="20"/>
              </w:rPr>
              <w:t>工作经历、中共党员优先。</w:t>
            </w:r>
          </w:p>
        </w:tc>
      </w:tr>
      <w:tr>
        <w:tblPrEx>
          <w:tblCellMar>
            <w:top w:w="15" w:type="dxa"/>
            <w:left w:w="15" w:type="dxa"/>
            <w:bottom w:w="15" w:type="dxa"/>
            <w:right w:w="15" w:type="dxa"/>
          </w:tblCellMar>
        </w:tblPrEx>
        <w:trPr>
          <w:trHeight w:val="1045"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z w:val="20"/>
                <w:szCs w:val="20"/>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投资促进部</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工作人员</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kern w:val="0"/>
                <w:sz w:val="20"/>
                <w:szCs w:val="20"/>
              </w:rPr>
              <w:t>1</w:t>
            </w:r>
            <w:r>
              <w:rPr>
                <w:rFonts w:hint="eastAsia" w:ascii="Times New Roman" w:hAnsi="Times New Roman" w:eastAsia="方正仿宋简体"/>
                <w:color w:val="000000"/>
                <w:kern w:val="0"/>
                <w:sz w:val="20"/>
                <w:szCs w:val="20"/>
              </w:rPr>
              <w:t>人</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大专及以上学历</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hint="default" w:ascii="Times New Roman" w:hAnsi="Times New Roman" w:eastAsia="方正仿宋简体"/>
                <w:color w:val="000000"/>
                <w:sz w:val="20"/>
                <w:szCs w:val="20"/>
                <w:lang w:val="en-US"/>
              </w:rPr>
            </w:pPr>
            <w:r>
              <w:rPr>
                <w:rFonts w:hint="eastAsia" w:ascii="Times New Roman" w:hAnsi="方正仿宋简体" w:eastAsia="方正仿宋简体"/>
                <w:color w:val="000000"/>
                <w:kern w:val="0"/>
                <w:sz w:val="20"/>
                <w:szCs w:val="20"/>
              </w:rPr>
              <w:t>经济学类</w:t>
            </w:r>
            <w:r>
              <w:rPr>
                <w:rFonts w:hint="eastAsia" w:ascii="Times New Roman" w:hAnsi="方正仿宋简体" w:eastAsia="方正仿宋简体"/>
                <w:color w:val="000000"/>
                <w:kern w:val="0"/>
                <w:sz w:val="20"/>
                <w:szCs w:val="20"/>
                <w:lang w:eastAsia="zh-CN"/>
              </w:rPr>
              <w:t>（</w:t>
            </w:r>
            <w:r>
              <w:rPr>
                <w:rFonts w:hint="eastAsia" w:ascii="Times New Roman" w:hAnsi="方正仿宋简体" w:eastAsia="方正仿宋简体"/>
                <w:color w:val="000000"/>
                <w:kern w:val="0"/>
                <w:sz w:val="20"/>
                <w:szCs w:val="20"/>
                <w:lang w:val="en-US" w:eastAsia="zh-CN"/>
              </w:rPr>
              <w:t>0201）、</w:t>
            </w:r>
            <w:r>
              <w:rPr>
                <w:rFonts w:hint="eastAsia" w:ascii="Times New Roman" w:hAnsi="方正仿宋简体" w:eastAsia="方正仿宋简体"/>
                <w:color w:val="000000"/>
                <w:kern w:val="0"/>
                <w:sz w:val="20"/>
                <w:szCs w:val="20"/>
              </w:rPr>
              <w:t>金融学类</w:t>
            </w:r>
            <w:r>
              <w:rPr>
                <w:rFonts w:hint="eastAsia" w:ascii="Times New Roman" w:hAnsi="方正仿宋简体" w:eastAsia="方正仿宋简体"/>
                <w:color w:val="000000"/>
                <w:kern w:val="0"/>
                <w:sz w:val="20"/>
                <w:szCs w:val="20"/>
                <w:lang w:eastAsia="zh-CN"/>
              </w:rPr>
              <w:t>（</w:t>
            </w:r>
            <w:r>
              <w:rPr>
                <w:rFonts w:hint="eastAsia" w:ascii="Times New Roman" w:hAnsi="方正仿宋简体" w:eastAsia="方正仿宋简体"/>
                <w:color w:val="000000"/>
                <w:kern w:val="0"/>
                <w:sz w:val="20"/>
                <w:szCs w:val="20"/>
                <w:lang w:val="en-US" w:eastAsia="zh-CN"/>
              </w:rPr>
              <w:t>0203）</w:t>
            </w:r>
            <w:r>
              <w:rPr>
                <w:rFonts w:hint="eastAsia" w:ascii="Times New Roman" w:hAnsi="方正仿宋简体" w:eastAsia="方正仿宋简体"/>
                <w:color w:val="000000"/>
                <w:kern w:val="0"/>
                <w:sz w:val="20"/>
                <w:szCs w:val="20"/>
              </w:rPr>
              <w:t>、</w:t>
            </w:r>
            <w:r>
              <w:rPr>
                <w:rFonts w:hint="eastAsia" w:ascii="Times New Roman" w:hAnsi="方正仿宋简体" w:eastAsia="方正仿宋简体"/>
                <w:kern w:val="0"/>
                <w:sz w:val="20"/>
                <w:szCs w:val="20"/>
              </w:rPr>
              <w:t>机械</w:t>
            </w:r>
            <w:r>
              <w:rPr>
                <w:rFonts w:hint="eastAsia" w:ascii="Times New Roman" w:hAnsi="方正仿宋简体" w:eastAsia="方正仿宋简体"/>
                <w:kern w:val="0"/>
                <w:sz w:val="20"/>
                <w:szCs w:val="20"/>
                <w:lang w:val="en-US" w:eastAsia="zh-CN"/>
              </w:rPr>
              <w:t>类（0802）、</w:t>
            </w:r>
            <w:r>
              <w:rPr>
                <w:rFonts w:hint="eastAsia" w:ascii="Times New Roman" w:hAnsi="方正仿宋简体" w:eastAsia="方正仿宋简体"/>
                <w:color w:val="000000"/>
                <w:kern w:val="0"/>
                <w:sz w:val="20"/>
                <w:szCs w:val="20"/>
                <w:lang w:val="en-US" w:eastAsia="zh-CN"/>
              </w:rPr>
              <w:t>英</w:t>
            </w:r>
            <w:r>
              <w:rPr>
                <w:rFonts w:hint="eastAsia" w:ascii="Times New Roman" w:hAnsi="方正仿宋简体" w:eastAsia="方正仿宋简体"/>
                <w:color w:val="000000"/>
                <w:kern w:val="0"/>
                <w:sz w:val="20"/>
                <w:szCs w:val="20"/>
              </w:rPr>
              <w:t>语</w:t>
            </w:r>
            <w:r>
              <w:rPr>
                <w:rFonts w:hint="eastAsia" w:ascii="Times New Roman" w:hAnsi="方正仿宋简体" w:eastAsia="方正仿宋简体"/>
                <w:color w:val="000000"/>
                <w:kern w:val="0"/>
                <w:sz w:val="20"/>
                <w:szCs w:val="20"/>
                <w:lang w:val="en-US" w:eastAsia="zh-CN"/>
              </w:rPr>
              <w:t>专业（050201）、植物生产类（0901）、电子商务类（1208）</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Times New Roman" w:hAnsi="方正仿宋简体" w:eastAsia="方正仿宋简体"/>
                <w:color w:val="000000"/>
                <w:kern w:val="0"/>
                <w:sz w:val="20"/>
                <w:szCs w:val="20"/>
              </w:rPr>
            </w:pPr>
            <w:r>
              <w:rPr>
                <w:rFonts w:hint="eastAsia" w:ascii="Times New Roman" w:hAnsi="方正仿宋简体" w:eastAsia="方正仿宋简体"/>
                <w:color w:val="000000"/>
                <w:kern w:val="0"/>
                <w:sz w:val="20"/>
                <w:szCs w:val="20"/>
              </w:rPr>
              <w:t>年龄为</w:t>
            </w:r>
            <w:r>
              <w:rPr>
                <w:rFonts w:ascii="Times New Roman" w:hAnsi="方正仿宋简体" w:eastAsia="方正仿宋简体"/>
                <w:color w:val="000000"/>
                <w:kern w:val="0"/>
                <w:sz w:val="20"/>
                <w:szCs w:val="20"/>
              </w:rPr>
              <w:t>4</w:t>
            </w:r>
            <w:r>
              <w:rPr>
                <w:rFonts w:ascii="Times New Roman" w:hAnsi="Times New Roman" w:eastAsia="方正仿宋简体"/>
                <w:color w:val="000000"/>
                <w:kern w:val="0"/>
                <w:sz w:val="20"/>
                <w:szCs w:val="20"/>
              </w:rPr>
              <w:t>5</w:t>
            </w:r>
            <w:r>
              <w:rPr>
                <w:rFonts w:hint="eastAsia" w:ascii="Times New Roman" w:hAnsi="方正仿宋简体" w:eastAsia="方正仿宋简体"/>
                <w:color w:val="000000"/>
                <w:kern w:val="0"/>
                <w:sz w:val="20"/>
                <w:szCs w:val="20"/>
              </w:rPr>
              <w:t>周岁及以下</w:t>
            </w:r>
          </w:p>
          <w:p>
            <w:pPr>
              <w:widowControl/>
              <w:spacing w:line="260" w:lineRule="exact"/>
              <w:jc w:val="center"/>
              <w:textAlignment w:val="center"/>
              <w:rPr>
                <w:rFonts w:hint="eastAsia" w:ascii="Times New Roman" w:hAnsi="方正仿宋简体" w:eastAsia="方正仿宋简体"/>
                <w:color w:val="000000"/>
                <w:kern w:val="0"/>
                <w:sz w:val="20"/>
                <w:szCs w:val="20"/>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不限</w:t>
            </w:r>
          </w:p>
        </w:tc>
        <w:tc>
          <w:tcPr>
            <w:tcW w:w="341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具有招商工作经历者</w:t>
            </w:r>
            <w:r>
              <w:rPr>
                <w:rFonts w:hint="eastAsia" w:ascii="Times New Roman" w:hAnsi="方正仿宋简体" w:eastAsia="方正仿宋简体"/>
                <w:color w:val="000000"/>
                <w:kern w:val="0"/>
                <w:sz w:val="20"/>
                <w:szCs w:val="20"/>
                <w:lang w:eastAsia="zh-CN"/>
              </w:rPr>
              <w:t>、</w:t>
            </w:r>
            <w:r>
              <w:rPr>
                <w:rFonts w:hint="eastAsia" w:ascii="Times New Roman" w:hAnsi="方正仿宋简体" w:eastAsia="方正仿宋简体"/>
                <w:color w:val="000000"/>
                <w:kern w:val="0"/>
                <w:sz w:val="20"/>
                <w:szCs w:val="20"/>
              </w:rPr>
              <w:t>食品加工、冷链物流、数字农业相关工作经验者优先。</w:t>
            </w:r>
          </w:p>
        </w:tc>
      </w:tr>
      <w:tr>
        <w:tblPrEx>
          <w:tblCellMar>
            <w:top w:w="15" w:type="dxa"/>
            <w:left w:w="15" w:type="dxa"/>
            <w:bottom w:w="15" w:type="dxa"/>
            <w:right w:w="15" w:type="dxa"/>
          </w:tblCellMar>
        </w:tblPrEx>
        <w:trPr>
          <w:trHeight w:val="877"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16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社会事务部</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工作人员</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kern w:val="0"/>
                <w:sz w:val="20"/>
                <w:szCs w:val="20"/>
              </w:rPr>
              <w:t>1</w:t>
            </w:r>
            <w:r>
              <w:rPr>
                <w:rFonts w:hint="eastAsia" w:ascii="Times New Roman" w:hAnsi="Times New Roman" w:eastAsia="方正仿宋简体"/>
                <w:color w:val="000000"/>
                <w:kern w:val="0"/>
                <w:sz w:val="20"/>
                <w:szCs w:val="20"/>
              </w:rPr>
              <w:t>人</w:t>
            </w:r>
          </w:p>
        </w:tc>
        <w:tc>
          <w:tcPr>
            <w:tcW w:w="15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大专及以上学历</w:t>
            </w:r>
          </w:p>
        </w:tc>
        <w:tc>
          <w:tcPr>
            <w:tcW w:w="34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lang w:val="en-US" w:eastAsia="zh-CN"/>
              </w:rPr>
              <w:t>不限</w:t>
            </w:r>
            <w:r>
              <w:rPr>
                <w:rFonts w:hint="eastAsia" w:ascii="Times New Roman" w:hAnsi="方正仿宋简体" w:eastAsia="方正仿宋简体"/>
                <w:color w:val="000000"/>
                <w:kern w:val="0"/>
                <w:sz w:val="20"/>
                <w:szCs w:val="20"/>
              </w:rPr>
              <w:t>专业</w:t>
            </w: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方正仿宋简体" w:eastAsia="方正仿宋简体"/>
                <w:color w:val="000000"/>
                <w:kern w:val="0"/>
                <w:sz w:val="20"/>
                <w:szCs w:val="20"/>
              </w:rPr>
            </w:pPr>
            <w:r>
              <w:rPr>
                <w:rFonts w:hint="eastAsia" w:ascii="Times New Roman" w:hAnsi="方正仿宋简体" w:eastAsia="方正仿宋简体"/>
                <w:color w:val="000000"/>
                <w:kern w:val="0"/>
                <w:sz w:val="20"/>
                <w:szCs w:val="20"/>
              </w:rPr>
              <w:t>年龄为</w:t>
            </w:r>
            <w:r>
              <w:rPr>
                <w:rFonts w:ascii="Times New Roman" w:hAnsi="方正仿宋简体" w:eastAsia="方正仿宋简体"/>
                <w:color w:val="000000"/>
                <w:kern w:val="0"/>
                <w:sz w:val="20"/>
                <w:szCs w:val="20"/>
              </w:rPr>
              <w:t>4</w:t>
            </w:r>
            <w:r>
              <w:rPr>
                <w:rFonts w:ascii="Times New Roman" w:hAnsi="Times New Roman" w:eastAsia="方正仿宋简体"/>
                <w:color w:val="000000"/>
                <w:kern w:val="0"/>
                <w:sz w:val="20"/>
                <w:szCs w:val="20"/>
              </w:rPr>
              <w:t>5</w:t>
            </w:r>
            <w:r>
              <w:rPr>
                <w:rFonts w:hint="eastAsia" w:ascii="Times New Roman" w:hAnsi="方正仿宋简体" w:eastAsia="方正仿宋简体"/>
                <w:color w:val="000000"/>
                <w:kern w:val="0"/>
                <w:sz w:val="20"/>
                <w:szCs w:val="20"/>
              </w:rPr>
              <w:t>周岁及以下</w:t>
            </w:r>
          </w:p>
          <w:p>
            <w:pPr>
              <w:widowControl/>
              <w:jc w:val="center"/>
              <w:textAlignment w:val="center"/>
              <w:rPr>
                <w:rFonts w:hint="eastAsia" w:ascii="Times New Roman" w:hAnsi="方正仿宋简体" w:eastAsia="方正仿宋简体"/>
                <w:color w:val="000000"/>
                <w:kern w:val="0"/>
                <w:sz w:val="20"/>
                <w:szCs w:val="20"/>
              </w:rPr>
            </w:pPr>
          </w:p>
        </w:tc>
        <w:tc>
          <w:tcPr>
            <w:tcW w:w="69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不限</w:t>
            </w:r>
          </w:p>
        </w:tc>
        <w:tc>
          <w:tcPr>
            <w:tcW w:w="341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具有安全生产管理、区域治理、人才工作等相关工作经验者优先。</w:t>
            </w:r>
          </w:p>
        </w:tc>
      </w:tr>
      <w:tr>
        <w:tblPrEx>
          <w:tblCellMar>
            <w:top w:w="15" w:type="dxa"/>
            <w:left w:w="15" w:type="dxa"/>
            <w:bottom w:w="15" w:type="dxa"/>
            <w:right w:w="15" w:type="dxa"/>
          </w:tblCellMar>
        </w:tblPrEx>
        <w:trPr>
          <w:trHeight w:val="1187"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olor w:val="000000"/>
                <w:sz w:val="20"/>
                <w:szCs w:val="20"/>
              </w:rPr>
            </w:pPr>
            <w:r>
              <w:rPr>
                <w:rFonts w:ascii="Times New Roman" w:hAnsi="Times New Roman"/>
                <w:color w:val="000000"/>
                <w:sz w:val="20"/>
                <w:szCs w:val="20"/>
              </w:rPr>
              <w:t>4</w:t>
            </w:r>
          </w:p>
        </w:tc>
        <w:tc>
          <w:tcPr>
            <w:tcW w:w="16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融合发展部</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工作人员</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kern w:val="0"/>
                <w:sz w:val="20"/>
                <w:szCs w:val="20"/>
              </w:rPr>
              <w:t>1</w:t>
            </w:r>
            <w:r>
              <w:rPr>
                <w:rFonts w:hint="eastAsia" w:ascii="Times New Roman" w:hAnsi="Times New Roman" w:eastAsia="方正仿宋简体"/>
                <w:color w:val="000000"/>
                <w:kern w:val="0"/>
                <w:sz w:val="20"/>
                <w:szCs w:val="20"/>
              </w:rPr>
              <w:t>人</w:t>
            </w:r>
          </w:p>
        </w:tc>
        <w:tc>
          <w:tcPr>
            <w:tcW w:w="15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大专及以上学历</w:t>
            </w:r>
          </w:p>
        </w:tc>
        <w:tc>
          <w:tcPr>
            <w:tcW w:w="348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default" w:ascii="Times New Roman" w:hAnsi="方正仿宋简体" w:eastAsia="方正仿宋简体"/>
                <w:color w:val="000000"/>
                <w:kern w:val="0"/>
                <w:sz w:val="20"/>
                <w:szCs w:val="20"/>
                <w:lang w:val="en-US"/>
              </w:rPr>
            </w:pPr>
            <w:r>
              <w:rPr>
                <w:rFonts w:hint="eastAsia" w:ascii="Times New Roman" w:hAnsi="方正仿宋简体" w:eastAsia="方正仿宋简体"/>
                <w:color w:val="000000"/>
                <w:kern w:val="0"/>
                <w:sz w:val="20"/>
                <w:szCs w:val="20"/>
                <w:lang w:val="en-US" w:eastAsia="zh-CN"/>
              </w:rPr>
              <w:t>经济学类（0201）、统计学类（0712）、植物生产类（0901）、旅游</w:t>
            </w:r>
            <w:r>
              <w:rPr>
                <w:rFonts w:hint="eastAsia" w:ascii="Times New Roman" w:hAnsi="方正仿宋简体" w:eastAsia="方正仿宋简体"/>
                <w:color w:val="000000"/>
                <w:kern w:val="0"/>
                <w:sz w:val="20"/>
                <w:szCs w:val="20"/>
              </w:rPr>
              <w:t>管理</w:t>
            </w:r>
            <w:r>
              <w:rPr>
                <w:rFonts w:hint="eastAsia" w:ascii="Times New Roman" w:hAnsi="方正仿宋简体" w:eastAsia="方正仿宋简体"/>
                <w:color w:val="000000"/>
                <w:kern w:val="0"/>
                <w:sz w:val="20"/>
                <w:szCs w:val="20"/>
                <w:lang w:val="en-US" w:eastAsia="zh-CN"/>
              </w:rPr>
              <w:t>类（1209）、工商管理类（1202）、公共管理类（1204）、</w:t>
            </w:r>
            <w:r>
              <w:rPr>
                <w:rFonts w:hint="eastAsia" w:ascii="Times New Roman" w:hAnsi="方正仿宋简体" w:eastAsia="方正仿宋简体"/>
                <w:color w:val="000000"/>
                <w:kern w:val="0"/>
                <w:sz w:val="20"/>
                <w:szCs w:val="20"/>
              </w:rPr>
              <w:t>农业</w:t>
            </w:r>
            <w:r>
              <w:rPr>
                <w:rFonts w:hint="eastAsia" w:ascii="Times New Roman" w:hAnsi="方正仿宋简体" w:eastAsia="方正仿宋简体"/>
                <w:color w:val="000000"/>
                <w:kern w:val="0"/>
                <w:sz w:val="20"/>
                <w:szCs w:val="20"/>
                <w:lang w:val="en-US" w:eastAsia="zh-CN"/>
              </w:rPr>
              <w:t>经济管理</w:t>
            </w:r>
            <w:r>
              <w:rPr>
                <w:rFonts w:hint="eastAsia" w:ascii="Times New Roman" w:hAnsi="方正仿宋简体" w:eastAsia="方正仿宋简体"/>
                <w:color w:val="000000"/>
                <w:kern w:val="0"/>
                <w:sz w:val="20"/>
                <w:szCs w:val="20"/>
              </w:rPr>
              <w:t>类</w:t>
            </w:r>
            <w:r>
              <w:rPr>
                <w:rFonts w:hint="eastAsia" w:ascii="Times New Roman" w:hAnsi="方正仿宋简体" w:eastAsia="方正仿宋简体"/>
                <w:color w:val="000000"/>
                <w:kern w:val="0"/>
                <w:sz w:val="20"/>
                <w:szCs w:val="20"/>
                <w:lang w:eastAsia="zh-CN"/>
              </w:rPr>
              <w:t>（</w:t>
            </w:r>
            <w:r>
              <w:rPr>
                <w:rFonts w:hint="eastAsia" w:ascii="Times New Roman" w:hAnsi="方正仿宋简体" w:eastAsia="方正仿宋简体"/>
                <w:color w:val="000000"/>
                <w:kern w:val="0"/>
                <w:sz w:val="20"/>
                <w:szCs w:val="20"/>
                <w:lang w:val="en-US" w:eastAsia="zh-CN"/>
              </w:rPr>
              <w:t>1203）</w:t>
            </w: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imes New Roman" w:hAnsi="方正仿宋简体" w:eastAsia="方正仿宋简体"/>
                <w:color w:val="000000"/>
                <w:kern w:val="0"/>
                <w:sz w:val="20"/>
                <w:szCs w:val="20"/>
              </w:rPr>
            </w:pPr>
            <w:r>
              <w:rPr>
                <w:rFonts w:hint="eastAsia" w:ascii="Times New Roman" w:hAnsi="方正仿宋简体" w:eastAsia="方正仿宋简体"/>
                <w:color w:val="000000"/>
                <w:kern w:val="0"/>
                <w:sz w:val="20"/>
                <w:szCs w:val="20"/>
              </w:rPr>
              <w:t>年龄为45周岁及以下</w:t>
            </w:r>
          </w:p>
          <w:p>
            <w:pPr>
              <w:widowControl/>
              <w:jc w:val="left"/>
              <w:textAlignment w:val="center"/>
              <w:rPr>
                <w:rFonts w:hint="eastAsia" w:ascii="Times New Roman" w:hAnsi="方正仿宋简体" w:eastAsia="方正仿宋简体"/>
                <w:color w:val="000000"/>
                <w:kern w:val="0"/>
                <w:sz w:val="20"/>
                <w:szCs w:val="20"/>
              </w:rPr>
            </w:pPr>
          </w:p>
        </w:tc>
        <w:tc>
          <w:tcPr>
            <w:tcW w:w="69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不限</w:t>
            </w:r>
          </w:p>
        </w:tc>
        <w:tc>
          <w:tcPr>
            <w:tcW w:w="341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具有农商文体旅融合发展或区域经济社会数据统计相关工作经验者优先。</w:t>
            </w:r>
          </w:p>
        </w:tc>
      </w:tr>
      <w:tr>
        <w:tblPrEx>
          <w:tblCellMar>
            <w:top w:w="15" w:type="dxa"/>
            <w:left w:w="15" w:type="dxa"/>
            <w:bottom w:w="15" w:type="dxa"/>
            <w:right w:w="15" w:type="dxa"/>
          </w:tblCellMar>
        </w:tblPrEx>
        <w:trPr>
          <w:trHeight w:val="972"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简体"/>
                <w:color w:val="000000"/>
                <w:sz w:val="20"/>
                <w:szCs w:val="20"/>
              </w:rPr>
            </w:pPr>
            <w:r>
              <w:rPr>
                <w:rFonts w:hint="eastAsia" w:ascii="Times New Roman" w:hAnsi="方正仿宋简体" w:eastAsia="方正仿宋简体"/>
                <w:color w:val="000000"/>
                <w:kern w:val="0"/>
                <w:sz w:val="20"/>
                <w:szCs w:val="20"/>
              </w:rPr>
              <w:t>合计</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简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简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w:t>
            </w:r>
            <w:r>
              <w:rPr>
                <w:rFonts w:hint="eastAsia" w:ascii="Times New Roman" w:hAnsi="Times New Roman" w:eastAsia="方正仿宋简体"/>
                <w:color w:val="000000"/>
                <w:sz w:val="20"/>
                <w:szCs w:val="20"/>
              </w:rPr>
              <w:t>人</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34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34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3425C"/>
    <w:rsid w:val="0C6B1D83"/>
    <w:rsid w:val="0FAB5843"/>
    <w:rsid w:val="11A8062B"/>
    <w:rsid w:val="1E376110"/>
    <w:rsid w:val="369266B5"/>
    <w:rsid w:val="411730A5"/>
    <w:rsid w:val="47E34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before="100" w:beforeAutospacing="1" w:after="120" w:line="480" w:lineRule="auto"/>
      <w:ind w:left="420" w:leftChars="200"/>
    </w:pPr>
    <w:rPr>
      <w:kern w:val="0"/>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font01"/>
    <w:basedOn w:val="5"/>
    <w:qFormat/>
    <w:uiPriority w:val="0"/>
    <w:rPr>
      <w:rFonts w:hint="eastAsia" w:ascii="方正仿宋简体" w:hAnsi="方正仿宋简体" w:eastAsia="方正仿宋简体" w:cs="方正仿宋简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农业园区管委会 </Company>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2021-11-26T02:59:00Z</dcterms:created>
  <dc:creator>月芽儿</dc:creator>
  <cp:lastModifiedBy>月芽儿</cp:lastModifiedBy>
  <dcterms:modified xsi:type="dcterms:W3CDTF">2021-12-05T05:16:11Z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AB77BFC75B8643499DA3BD2E417543D1</vt:lpwstr>
  </property>
</Properties>
</file>