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60" w:lineRule="exact"/>
        <w:ind w:firstLine="800" w:firstLineChars="200"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hint="eastAsia" w:ascii="黑体" w:hAnsi="黑体" w:eastAsia="黑体"/>
          <w:color w:val="000000"/>
          <w:sz w:val="40"/>
          <w:szCs w:val="40"/>
          <w:lang w:eastAsia="zh-CN"/>
        </w:rPr>
        <w:t>周口</w:t>
      </w:r>
      <w:r>
        <w:rPr>
          <w:rFonts w:hint="eastAsia" w:ascii="黑体" w:hAnsi="黑体" w:eastAsia="黑体"/>
          <w:color w:val="000000"/>
          <w:sz w:val="40"/>
          <w:szCs w:val="40"/>
        </w:rPr>
        <w:t>市精神文明建设指导服务中心公开选调岗位计划表</w:t>
      </w:r>
    </w:p>
    <w:tbl>
      <w:tblPr>
        <w:tblStyle w:val="2"/>
        <w:tblpPr w:leftFromText="180" w:rightFromText="180" w:vertAnchor="text" w:horzAnchor="page" w:tblpXSpec="center" w:tblpY="272"/>
        <w:tblOverlap w:val="never"/>
        <w:tblW w:w="14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48"/>
        <w:gridCol w:w="1973"/>
        <w:gridCol w:w="962"/>
        <w:gridCol w:w="1263"/>
        <w:gridCol w:w="1156"/>
        <w:gridCol w:w="1532"/>
        <w:gridCol w:w="1470"/>
        <w:gridCol w:w="1260"/>
        <w:gridCol w:w="1260"/>
        <w:gridCol w:w="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（含电话)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单位简介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供给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6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选调岗位及人数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必备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岗位类别（管理、专技、工勤）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历次年度考核等次均为称职（合格）及以上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中共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周口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市委宣传部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0394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8269643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隶属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中共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周口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市委宣传部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正科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级全供事业单位。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、专技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文化程度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35周岁以下（198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月1日以后出生）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6BC7"/>
    <w:rsid w:val="54776BC7"/>
    <w:rsid w:val="67FFFC01"/>
    <w:rsid w:val="7D3F8CF1"/>
    <w:rsid w:val="BDF54909"/>
    <w:rsid w:val="E75B5C5B"/>
    <w:rsid w:val="FB7E9C20"/>
    <w:rsid w:val="FF7CEE5C"/>
    <w:rsid w:val="FFFBF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2021-07-09T07:27:00Z</dcterms:created>
  <dc:creator>Administrator</dc:creator>
  <cp:lastModifiedBy>huanghe</cp:lastModifiedBy>
  <cp:lastPrinted>2021-11-25T09:48:00Z</cp:lastPrinted>
  <dcterms:modified xsi:type="dcterms:W3CDTF">2021-12-12T18:21:24Z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37A837C17347412897EFB56D5F4B631D</vt:lpwstr>
  </property>
</Properties>
</file>