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adjustRightInd w:val="0"/>
        <w:spacing w:line="400" w:lineRule="exact"/>
        <w:contextualSpacing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中国人力资源和社会保障出版集团有限公司2022年公开招聘工作人员简章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37"/>
        <w:gridCol w:w="2976"/>
        <w:gridCol w:w="1842"/>
        <w:gridCol w:w="993"/>
        <w:gridCol w:w="831"/>
        <w:gridCol w:w="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tblHeader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岗位名称</w:t>
            </w:r>
          </w:p>
        </w:tc>
        <w:tc>
          <w:tcPr>
            <w:tcW w:w="10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岗位简介</w:t>
            </w: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所需专业</w:t>
            </w:r>
          </w:p>
        </w:tc>
        <w:tc>
          <w:tcPr>
            <w:tcW w:w="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岗位条件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编辑岗位01</w:t>
            </w:r>
          </w:p>
        </w:tc>
        <w:tc>
          <w:tcPr>
            <w:tcW w:w="104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1.负责图书的市场调研及新选题开发。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2.对开发的教材进行整体规划，并进行教育教学方面的探索与研究。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3.负责图书的策划、编辑工作，保证图书编辑质量。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4.对图书进行整体设计，并与作者、编审者和设计者就相关环节进行沟通。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5.配合版权、印制和销售等部门的工作。</w:t>
            </w: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中国语言文学类（0501）、新闻传播学类（0503）、戏剧与影视学类（1303）</w:t>
            </w:r>
          </w:p>
        </w:tc>
        <w:tc>
          <w:tcPr>
            <w:tcW w:w="86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1.英语四级及以上（同等条件下六级及以上优先）。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2.具备较高的研发能力及文字功底，能够熟练操作计算机。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3.道德品质优秀，有良好的沟通及公关能力。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4.工作效率高，责任心强，有团队合作精神。</w:t>
            </w:r>
          </w:p>
          <w:p>
            <w:pPr>
              <w:snapToGrid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编辑岗位02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药学类（1007）、中药学类（1008）、中医学类（1005）、临床医学类（1002）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编辑岗位03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税务（0253）、政治学类（0302）、应用心理学（040203）、人力资源管理（120202）、社会保障（120404）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编辑岗位04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出版（0553）、社会工作（0352）、公共管理（1252）、人力资源管理（120202）、汉语言文字学（050103）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编辑岗位05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机械工程类（0802）、电气工程类（0808）、电子科学与技术类（0809）、信息与通信工程类（0810）、交通运输工程类（0823）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含京内生源1名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编辑岗位06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应用经济学类（0202）、教育学类（0401）、中国语言文学类（0501）、土木工程类（0814）、工商管理类（1202）、新闻传播学类（0503）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含京内生源1名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编辑岗位07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机械工程类（0802）、计算机科学与技术类（0812）、交通运输工程类（0823）、土木工程类（0814）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仅限京内生源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编辑岗位08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电气工程类（0808）、机械工程类（0802）、电子信息类（0854）、农业工程类（0828）、新闻传播学类（0503）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销售岗位01</w:t>
            </w:r>
          </w:p>
        </w:tc>
        <w:tc>
          <w:tcPr>
            <w:tcW w:w="104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1.负责协助营销经理策划各产品线层面营销计划、制作宣传文案、图片、视频等。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2.负责协助营销经理与客户进行沟通、协调，负责销售客户接待、咨询、反馈、统计、分析、管理工作。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3.负责协助营销经理进行线上店铺运营，包括客服管理、在线宣传、活动策划等。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4.负责协助营销经理做好线上、线下各项营销活动。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5.负责调研、研究和反馈各类终端用户教材使用情况并采取针对性营销措施。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6.负责执行日常订货、收货、发货、退货等运营管理。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7.其他日常工作，以及领导交办的临时性工作。</w:t>
            </w: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经济学类（0201）、法学类（0301）、教育学类（0401）、新闻传播学类（0503）、工商管理类（1202）、管理科学与工程类（1201）</w:t>
            </w:r>
          </w:p>
        </w:tc>
        <w:tc>
          <w:tcPr>
            <w:tcW w:w="86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1.性格开朗，诚实守信，工作认真负责，具备良好的团队精神和合作意识。</w:t>
            </w:r>
          </w:p>
          <w:p>
            <w:pPr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2.能熟练使用计算机，具备较强的市场分析、营销、推广能力和良好的人际沟通、协调能力以及分析和解决问题的能力。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仅限京内生源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销售岗位02</w:t>
            </w:r>
          </w:p>
        </w:tc>
        <w:tc>
          <w:tcPr>
            <w:tcW w:w="10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应用经济学类（0202）、法学类（0301）、教育学类（0401）、新闻传播学类（0503）、工商管理类（1202）、管理科学与工程类（1201）</w:t>
            </w:r>
          </w:p>
        </w:tc>
        <w:tc>
          <w:tcPr>
            <w:tcW w:w="8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321"/>
        <w:jc w:val="left"/>
      </w:pPr>
      <w:r>
        <w:rPr>
          <w:rFonts w:hint="eastAsia" w:ascii="楷体" w:hAnsi="楷体" w:eastAsia="楷体"/>
          <w:bCs/>
          <w:sz w:val="24"/>
          <w:szCs w:val="24"/>
        </w:rPr>
        <w:t>注：以上专业代码参考教育部《普通高等学校本科专业目录（2020年版）》、《学位授予和人才培养学科目录（2018年4月更新）》以及研招网最新信息。对于所学专业接近但不在上述参考目录中的，应聘人员可与招聘单位联系，确认报名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B6"/>
    <w:rsid w:val="002E3B79"/>
    <w:rsid w:val="003069EA"/>
    <w:rsid w:val="00425454"/>
    <w:rsid w:val="004768A5"/>
    <w:rsid w:val="008C7DA7"/>
    <w:rsid w:val="009C53F2"/>
    <w:rsid w:val="00A21FF0"/>
    <w:rsid w:val="00B83D74"/>
    <w:rsid w:val="00E57046"/>
    <w:rsid w:val="00EC287D"/>
    <w:rsid w:val="00F210B6"/>
    <w:rsid w:val="00F87977"/>
    <w:rsid w:val="4897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1325</Characters>
  <Lines>11</Lines>
  <Paragraphs>3</Paragraphs>
  <TotalTime>14</TotalTime>
  <ScaleCrop>false</ScaleCrop>
  <LinksUpToDate>false</LinksUpToDate>
  <CharactersWithSpaces>1554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2022-02-28T00:19:00Z</dcterms:created>
  <dc:creator>zhangbonan</dc:creator>
  <cp:lastModifiedBy>user</cp:lastModifiedBy>
  <dcterms:modified xsi:type="dcterms:W3CDTF">2022-03-02T08:38:03Z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