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left"/>
        <w:rPr>
          <w:rFonts w:ascii="宋体" w:hAnsi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44"/>
          <w:szCs w:val="32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32"/>
        </w:rPr>
        <w:t>2022年杭州市公安局拱墅区分局集中招聘警务辅助人员防疫须知</w:t>
      </w:r>
    </w:p>
    <w:p>
      <w:pPr>
        <w:spacing w:line="560" w:lineRule="exact"/>
      </w:pP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因疫情防控工作需要，根据疫情发展形势变化和最新防疫要求，现将最新的防疫须知通知如下，各项防疫工作按此须知内容执行。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一、考生应提前申领“浙江健康码”</w:t>
      </w:r>
      <w:r>
        <w:rPr>
          <w:rFonts w:hint="eastAsia" w:ascii="仿宋_GB2312" w:eastAsia="仿宋_GB2312"/>
          <w:sz w:val="32"/>
          <w:szCs w:val="32"/>
        </w:rPr>
        <w:t>（以下简称“健康码”）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“通讯大数据行程卡”</w:t>
      </w:r>
      <w:r>
        <w:rPr>
          <w:rFonts w:hint="eastAsia" w:ascii="仿宋_GB2312" w:eastAsia="仿宋_GB2312"/>
          <w:sz w:val="32"/>
          <w:szCs w:val="32"/>
        </w:rPr>
        <w:t>（以下简称“行程卡），浙江“健康码”为绿码和“行程卡”</w:t>
      </w:r>
      <w:r>
        <w:rPr>
          <w:rFonts w:hint="eastAsia" w:ascii="仿宋_GB2312" w:hAnsi="仿宋_GB2312" w:eastAsia="仿宋_GB2312" w:cs="仿宋_GB2312"/>
          <w:sz w:val="32"/>
          <w:szCs w:val="32"/>
        </w:rPr>
        <w:t>不带星号（需提前14天返浙）才能</w:t>
      </w:r>
      <w:r>
        <w:rPr>
          <w:rFonts w:hint="eastAsia" w:ascii="仿宋_GB2312" w:eastAsia="仿宋_GB2312"/>
          <w:sz w:val="32"/>
          <w:szCs w:val="32"/>
        </w:rPr>
        <w:t>参加各招聘程序。</w:t>
      </w:r>
    </w:p>
    <w:p>
      <w:pPr>
        <w:adjustRightInd w:val="0"/>
        <w:snapToGrid w:val="0"/>
        <w:spacing w:line="540" w:lineRule="exact"/>
        <w:ind w:firstLine="636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（一）要保持浙江“健康码”绿码状态。各招聘环节</w:t>
      </w:r>
      <w:r>
        <w:rPr>
          <w:rFonts w:hint="eastAsia" w:ascii="仿宋_GB2312" w:eastAsia="仿宋_GB2312"/>
          <w:bCs/>
          <w:sz w:val="32"/>
          <w:szCs w:val="32"/>
        </w:rPr>
        <w:t>前不要去国（境）外和国内疫情中</w:t>
      </w:r>
    </w:p>
    <w:p>
      <w:pPr>
        <w:adjustRightInd w:val="0"/>
        <w:snapToGrid w:val="0"/>
        <w:spacing w:line="540" w:lineRule="exact"/>
        <w:ind w:firstLine="636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高风险地区以及已出现本土阳性病例的省市，做好日常健康监测，在省外的要尽早返</w:t>
      </w:r>
      <w:r>
        <w:rPr>
          <w:rFonts w:hint="eastAsia" w:ascii="仿宋_GB2312" w:eastAsia="仿宋_GB2312"/>
          <w:sz w:val="32"/>
          <w:szCs w:val="32"/>
        </w:rPr>
        <w:t>浙</w:t>
      </w:r>
      <w:r>
        <w:rPr>
          <w:rFonts w:hint="eastAsia" w:ascii="仿宋_GB2312" w:eastAsia="仿宋_GB2312"/>
          <w:bCs/>
          <w:sz w:val="32"/>
          <w:szCs w:val="32"/>
        </w:rPr>
        <w:t>（提前14天,须出示行程码，如有特殊规定另行明确）。返</w:t>
      </w:r>
      <w:r>
        <w:rPr>
          <w:rFonts w:hint="eastAsia" w:ascii="仿宋_GB2312" w:eastAsia="仿宋_GB2312"/>
          <w:sz w:val="32"/>
          <w:szCs w:val="32"/>
        </w:rPr>
        <w:t>浙</w:t>
      </w:r>
      <w:r>
        <w:rPr>
          <w:rFonts w:hint="eastAsia" w:ascii="仿宋_GB2312" w:eastAsia="仿宋_GB2312"/>
          <w:bCs/>
          <w:sz w:val="32"/>
          <w:szCs w:val="32"/>
        </w:rPr>
        <w:t>来</w:t>
      </w:r>
      <w:r>
        <w:rPr>
          <w:rFonts w:hint="eastAsia" w:ascii="仿宋_GB2312" w:eastAsia="仿宋_GB2312"/>
          <w:sz w:val="32"/>
          <w:szCs w:val="32"/>
        </w:rPr>
        <w:t>浙</w:t>
      </w:r>
      <w:r>
        <w:rPr>
          <w:rFonts w:hint="eastAsia" w:ascii="仿宋_GB2312" w:eastAsia="仿宋_GB2312"/>
          <w:bCs/>
          <w:sz w:val="32"/>
          <w:szCs w:val="32"/>
        </w:rPr>
        <w:t>途中应佩戴口罩，做好个人防护，鼓励考生全程接种新冠病毒疫苗和携带48小时内核酸检测阴性报告。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要提前申领浙江“健康码”和“行程卡”。一是可在支付宝首页输入“xx健康码”（如“杭州健康码”）等进行申领。二是可通过支付宝，或打开钉钉、微信等具有扫描功能的APP或有扫描功能的网页浏览器，扫描二维码后进行申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（三）各招聘环节前无法提供浙江“健康码”绿码、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“行程卡”及“</w:t>
      </w:r>
      <w:r>
        <w:rPr>
          <w:rFonts w:hint="eastAsia" w:ascii="仿宋_GB2312" w:eastAsia="仿宋_GB2312"/>
          <w:sz w:val="32"/>
          <w:szCs w:val="32"/>
        </w:rPr>
        <w:t>48小时内核酸检测阴性报告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的，不能参加招聘。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浙江各地“健康码”在省内互认（除中、高风险地区外）。</w:t>
      </w:r>
    </w:p>
    <w:p>
      <w:pPr>
        <w:adjustRightInd w:val="0"/>
        <w:snapToGrid w:val="0"/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 xml:space="preserve">  二、考生应服从现场疫情防控管理</w:t>
      </w:r>
    </w:p>
    <w:p>
      <w:pPr>
        <w:adjustRightInd w:val="0"/>
        <w:snapToGrid w:val="0"/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应配合工作人员防疫工作，经相关检测后进入考点。填报材料中应服从相应的防疫处置。完毕后应及时离开。</w:t>
      </w:r>
    </w:p>
    <w:p>
      <w:pPr>
        <w:adjustRightInd w:val="0"/>
        <w:snapToGrid w:val="0"/>
        <w:spacing w:line="540" w:lineRule="exact"/>
        <w:ind w:firstLine="64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（一）考生符合以下情形的，可以进入考点。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1.浙江“健康码”为绿码，“行程卡”</w:t>
      </w:r>
      <w:r>
        <w:rPr>
          <w:rFonts w:hint="eastAsia" w:ascii="仿宋_GB2312" w:hAnsi="仿宋_GB2312" w:eastAsia="仿宋_GB2312" w:cs="仿宋_GB2312"/>
          <w:sz w:val="32"/>
          <w:szCs w:val="32"/>
        </w:rPr>
        <w:t>不带星号（需提前14天返浙），</w:t>
      </w:r>
      <w:r>
        <w:rPr>
          <w:rFonts w:ascii="仿宋_GB2312" w:eastAsia="仿宋_GB2312"/>
          <w:sz w:val="32"/>
          <w:szCs w:val="32"/>
        </w:rPr>
        <w:t>现场测温37.3</w:t>
      </w:r>
      <w:r>
        <w:rPr>
          <w:rFonts w:hint="eastAsia" w:ascii="仿宋_GB2312" w:eastAsia="仿宋_GB2312"/>
          <w:sz w:val="32"/>
          <w:szCs w:val="32"/>
        </w:rPr>
        <w:t>℃</w:t>
      </w:r>
      <w:r>
        <w:rPr>
          <w:rFonts w:ascii="仿宋_GB2312" w:eastAsia="仿宋_GB2312"/>
          <w:sz w:val="32"/>
          <w:szCs w:val="32"/>
        </w:rPr>
        <w:t>以</w:t>
      </w:r>
      <w:r>
        <w:rPr>
          <w:rFonts w:hint="eastAsia" w:ascii="仿宋_GB2312" w:eastAsia="仿宋_GB2312"/>
          <w:sz w:val="32"/>
          <w:szCs w:val="32"/>
        </w:rPr>
        <w:t>下（允许间隔2-3分钟再测一次）</w:t>
      </w:r>
      <w:r>
        <w:rPr>
          <w:rFonts w:ascii="仿宋_GB2312" w:eastAsia="仿宋_GB2312"/>
          <w:sz w:val="32"/>
          <w:szCs w:val="32"/>
        </w:rPr>
        <w:t>，无咳嗽等相应症状</w:t>
      </w:r>
      <w:r>
        <w:rPr>
          <w:rFonts w:hint="eastAsia" w:ascii="仿宋_GB2312" w:eastAsia="仿宋_GB2312"/>
          <w:sz w:val="32"/>
          <w:szCs w:val="32"/>
        </w:rPr>
        <w:t>，且能提供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48小时内核酸检测阴性报告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2.</w:t>
      </w:r>
      <w:r>
        <w:rPr>
          <w:rFonts w:ascii="仿宋_GB2312" w:eastAsia="仿宋_GB2312"/>
          <w:bCs/>
          <w:sz w:val="32"/>
          <w:szCs w:val="32"/>
        </w:rPr>
        <w:t>浙江</w:t>
      </w:r>
      <w:r>
        <w:rPr>
          <w:rFonts w:hint="eastAsia" w:ascii="仿宋_GB2312" w:eastAsia="仿宋_GB2312"/>
          <w:bCs/>
          <w:sz w:val="32"/>
          <w:szCs w:val="32"/>
        </w:rPr>
        <w:t>“健康码”</w:t>
      </w:r>
      <w:r>
        <w:rPr>
          <w:rFonts w:ascii="仿宋_GB2312" w:eastAsia="仿宋_GB2312"/>
          <w:bCs/>
          <w:sz w:val="32"/>
          <w:szCs w:val="32"/>
        </w:rPr>
        <w:t>为绿码，现场测温37.3</w:t>
      </w:r>
      <w:r>
        <w:rPr>
          <w:rFonts w:hint="eastAsia" w:ascii="仿宋_GB2312" w:eastAsia="仿宋_GB2312"/>
          <w:bCs/>
          <w:sz w:val="32"/>
          <w:szCs w:val="32"/>
        </w:rPr>
        <w:t>℃</w:t>
      </w:r>
      <w:r>
        <w:rPr>
          <w:rFonts w:ascii="仿宋_GB2312" w:eastAsia="仿宋_GB2312"/>
          <w:bCs/>
          <w:sz w:val="32"/>
          <w:szCs w:val="32"/>
        </w:rPr>
        <w:t>以</w:t>
      </w:r>
      <w:r>
        <w:rPr>
          <w:rFonts w:hint="eastAsia" w:ascii="仿宋_GB2312" w:eastAsia="仿宋_GB2312"/>
          <w:bCs/>
          <w:sz w:val="32"/>
          <w:szCs w:val="32"/>
        </w:rPr>
        <w:t>下</w:t>
      </w:r>
      <w:r>
        <w:rPr>
          <w:rFonts w:ascii="仿宋_GB2312" w:eastAsia="仿宋_GB2312"/>
          <w:bCs/>
          <w:sz w:val="32"/>
          <w:szCs w:val="32"/>
        </w:rPr>
        <w:t>，无咳嗽等相应症状，</w:t>
      </w:r>
      <w:r>
        <w:rPr>
          <w:rFonts w:hint="eastAsia" w:ascii="仿宋_GB2312" w:eastAsia="仿宋_GB2312"/>
          <w:bCs/>
          <w:sz w:val="32"/>
          <w:szCs w:val="32"/>
        </w:rPr>
        <w:t>但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21天内有国内中高风险地区所在地级市（区）或参照中高风险地区管理所在地级市（区）旅居史的，</w:t>
      </w:r>
      <w:r>
        <w:rPr>
          <w:rFonts w:ascii="仿宋_GB2312" w:eastAsia="仿宋_GB2312"/>
          <w:bCs/>
          <w:sz w:val="32"/>
          <w:szCs w:val="32"/>
        </w:rPr>
        <w:t xml:space="preserve"> </w:t>
      </w:r>
    </w:p>
    <w:p>
      <w:pPr>
        <w:spacing w:line="540" w:lineRule="exact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须完成“14+7”健康管理，即14天集中隔离医学观察和7天日常健康监测，能提供解除集中隔离医学观察证明和48小时</w:t>
      </w:r>
      <w:r>
        <w:rPr>
          <w:rFonts w:ascii="仿宋_GB2312" w:eastAsia="仿宋_GB2312"/>
          <w:bCs/>
          <w:sz w:val="32"/>
          <w:szCs w:val="32"/>
        </w:rPr>
        <w:t>内核酸检测阴性</w:t>
      </w:r>
      <w:r>
        <w:rPr>
          <w:rFonts w:hint="eastAsia" w:ascii="仿宋_GB2312" w:eastAsia="仿宋_GB2312"/>
          <w:bCs/>
          <w:sz w:val="32"/>
          <w:szCs w:val="32"/>
        </w:rPr>
        <w:t>报告的</w:t>
      </w:r>
      <w:r>
        <w:rPr>
          <w:rFonts w:ascii="仿宋_GB2312" w:eastAsia="仿宋_GB2312"/>
          <w:bCs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（二）考生有以下情形的，不能进入考点。</w:t>
      </w:r>
    </w:p>
    <w:p>
      <w:pPr>
        <w:adjustRightInd w:val="0"/>
        <w:snapToGrid w:val="0"/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1.浙江“健康码”为非绿码。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2.浙江“健康码”为绿码，但不能提供48小时内核酸检测阴性报告</w:t>
      </w:r>
      <w:r>
        <w:rPr>
          <w:rFonts w:hint="eastAsia" w:ascii="仿宋_GB2312" w:eastAsia="仿宋_GB2312"/>
          <w:bCs/>
          <w:sz w:val="32"/>
          <w:szCs w:val="32"/>
        </w:rPr>
        <w:t>的。</w:t>
      </w:r>
    </w:p>
    <w:p>
      <w:pPr>
        <w:adjustRightInd w:val="0"/>
        <w:snapToGrid w:val="0"/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3.不能出示浙江“健康码”、不配合入口检测，以及不服从防疫管理的。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4.浙江“健康码”为绿码，现场两次测温37.3℃以上</w:t>
      </w:r>
      <w:r>
        <w:rPr>
          <w:rFonts w:ascii="仿宋_GB2312" w:eastAsia="仿宋_GB2312"/>
          <w:sz w:val="32"/>
          <w:szCs w:val="32"/>
        </w:rPr>
        <w:t>或有咳嗽等相应症状</w:t>
      </w:r>
      <w:r>
        <w:rPr>
          <w:rFonts w:hint="eastAsia" w:ascii="仿宋_GB2312" w:eastAsia="仿宋_GB2312"/>
          <w:sz w:val="32"/>
          <w:szCs w:val="32"/>
        </w:rPr>
        <w:t>，经调查有流行病学史的（转送定点医疗机构排查）。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5.</w:t>
      </w:r>
      <w:r>
        <w:rPr>
          <w:rFonts w:ascii="仿宋_GB2312" w:eastAsia="仿宋_GB2312"/>
          <w:bCs/>
          <w:sz w:val="32"/>
          <w:szCs w:val="32"/>
        </w:rPr>
        <w:t>浙江</w:t>
      </w:r>
      <w:r>
        <w:rPr>
          <w:rFonts w:hint="eastAsia" w:ascii="仿宋_GB2312" w:eastAsia="仿宋_GB2312"/>
          <w:bCs/>
          <w:sz w:val="32"/>
          <w:szCs w:val="32"/>
        </w:rPr>
        <w:t>“健康码”</w:t>
      </w:r>
      <w:r>
        <w:rPr>
          <w:rFonts w:ascii="仿宋_GB2312" w:eastAsia="仿宋_GB2312"/>
          <w:bCs/>
          <w:sz w:val="32"/>
          <w:szCs w:val="32"/>
        </w:rPr>
        <w:t>为绿码，现场测温37.3</w:t>
      </w:r>
      <w:r>
        <w:rPr>
          <w:rFonts w:hint="eastAsia" w:ascii="仿宋_GB2312" w:eastAsia="仿宋_GB2312"/>
          <w:bCs/>
          <w:sz w:val="32"/>
          <w:szCs w:val="32"/>
        </w:rPr>
        <w:t>℃</w:t>
      </w:r>
      <w:r>
        <w:rPr>
          <w:rFonts w:ascii="仿宋_GB2312" w:eastAsia="仿宋_GB2312"/>
          <w:bCs/>
          <w:sz w:val="32"/>
          <w:szCs w:val="32"/>
        </w:rPr>
        <w:t>以</w:t>
      </w:r>
      <w:r>
        <w:rPr>
          <w:rFonts w:hint="eastAsia" w:ascii="仿宋_GB2312" w:eastAsia="仿宋_GB2312"/>
          <w:bCs/>
          <w:sz w:val="32"/>
          <w:szCs w:val="32"/>
        </w:rPr>
        <w:t>下</w:t>
      </w:r>
      <w:r>
        <w:rPr>
          <w:rFonts w:ascii="仿宋_GB2312" w:eastAsia="仿宋_GB2312"/>
          <w:bCs/>
          <w:sz w:val="32"/>
          <w:szCs w:val="32"/>
        </w:rPr>
        <w:t>，无咳嗽等相应症状，但</w:t>
      </w:r>
      <w:r>
        <w:rPr>
          <w:rFonts w:hint="eastAsia" w:ascii="仿宋_GB2312" w:eastAsia="仿宋_GB2312"/>
          <w:bCs/>
          <w:sz w:val="32"/>
          <w:szCs w:val="32"/>
        </w:rPr>
        <w:t>报名</w:t>
      </w:r>
      <w:r>
        <w:rPr>
          <w:rFonts w:ascii="仿宋_GB2312" w:eastAsia="仿宋_GB2312"/>
          <w:bCs/>
          <w:sz w:val="32"/>
          <w:szCs w:val="32"/>
        </w:rPr>
        <w:t>前</w:t>
      </w:r>
      <w:r>
        <w:rPr>
          <w:rFonts w:hint="eastAsia" w:ascii="仿宋_GB2312" w:eastAsia="仿宋_GB2312"/>
          <w:bCs/>
          <w:sz w:val="32"/>
          <w:szCs w:val="32"/>
        </w:rPr>
        <w:t>曾经有国（境）外、</w:t>
      </w:r>
      <w:r>
        <w:rPr>
          <w:rFonts w:ascii="仿宋_GB2312" w:eastAsia="仿宋_GB2312"/>
          <w:bCs/>
          <w:sz w:val="32"/>
          <w:szCs w:val="32"/>
        </w:rPr>
        <w:t>国内中</w:t>
      </w:r>
      <w:r>
        <w:rPr>
          <w:rFonts w:hint="eastAsia" w:ascii="仿宋_GB2312" w:eastAsia="仿宋_GB2312"/>
          <w:bCs/>
          <w:sz w:val="32"/>
          <w:szCs w:val="32"/>
        </w:rPr>
        <w:t>高</w:t>
      </w:r>
      <w:r>
        <w:rPr>
          <w:rFonts w:ascii="仿宋_GB2312" w:eastAsia="仿宋_GB2312"/>
          <w:bCs/>
          <w:sz w:val="32"/>
          <w:szCs w:val="32"/>
        </w:rPr>
        <w:t>风险地区</w:t>
      </w:r>
      <w:r>
        <w:rPr>
          <w:rFonts w:hint="eastAsia" w:ascii="仿宋_GB2312" w:eastAsia="仿宋_GB2312"/>
          <w:bCs/>
          <w:sz w:val="32"/>
          <w:szCs w:val="32"/>
        </w:rPr>
        <w:t>及其</w:t>
      </w:r>
      <w:r>
        <w:rPr>
          <w:rFonts w:ascii="仿宋_GB2312" w:eastAsia="仿宋_GB2312"/>
          <w:bCs/>
          <w:sz w:val="32"/>
          <w:szCs w:val="32"/>
        </w:rPr>
        <w:t>所在县</w:t>
      </w:r>
      <w:r>
        <w:rPr>
          <w:rFonts w:hint="eastAsia" w:ascii="仿宋_GB2312" w:eastAsia="仿宋_GB2312"/>
          <w:bCs/>
          <w:sz w:val="32"/>
          <w:szCs w:val="32"/>
        </w:rPr>
        <w:t>（市、区）旅居史以及已出现本土阳性病例尚未划分风险等级的县（市、区）旅居史的人员，不能提供解除集中隔离医学观察证明和48小时内核酸检测阴性报告的</w:t>
      </w:r>
      <w:r>
        <w:rPr>
          <w:rFonts w:ascii="仿宋_GB2312" w:eastAsia="仿宋_GB2312"/>
          <w:bCs/>
          <w:sz w:val="32"/>
          <w:szCs w:val="32"/>
        </w:rPr>
        <w:t>。</w:t>
      </w:r>
    </w:p>
    <w:p>
      <w:pPr>
        <w:pStyle w:val="13"/>
        <w:shd w:val="clear" w:color="auto" w:fill="auto"/>
        <w:adjustRightInd w:val="0"/>
        <w:snapToGrid w:val="0"/>
        <w:spacing w:line="500" w:lineRule="atLeas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6.28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天内本人及其共同居住家庭成员有境外旅居史或相关人员接触史的；</w:t>
      </w:r>
    </w:p>
    <w:p>
      <w:pPr>
        <w:pStyle w:val="13"/>
        <w:shd w:val="clear" w:color="auto" w:fill="auto"/>
        <w:adjustRightInd w:val="0"/>
        <w:snapToGrid w:val="0"/>
        <w:spacing w:line="500" w:lineRule="atLeas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7.21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天内有国内中高风险地区所在地级市（区）或参照中高风险地区管理所在地级市（区）旅居史的；</w:t>
      </w:r>
    </w:p>
    <w:p>
      <w:pPr>
        <w:pStyle w:val="13"/>
        <w:shd w:val="clear" w:color="auto" w:fill="auto"/>
        <w:adjustRightInd w:val="0"/>
        <w:snapToGrid w:val="0"/>
        <w:spacing w:line="500" w:lineRule="atLeas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14天内有与新冠病毒感染者（确诊病例或无症状感染者）、疑似病例接触史的；</w:t>
      </w:r>
    </w:p>
    <w:p>
      <w:pPr>
        <w:pStyle w:val="13"/>
        <w:shd w:val="clear" w:color="auto" w:fill="auto"/>
        <w:adjustRightInd w:val="0"/>
        <w:snapToGrid w:val="0"/>
        <w:spacing w:line="500" w:lineRule="atLeas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14天内有过发热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bidi="en-US"/>
          <w14:textFill>
            <w14:solidFill>
              <w14:schemeClr w14:val="tx1"/>
            </w14:solidFill>
          </w14:textFill>
        </w:rPr>
        <w:t>（37. 3C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以上）、干咳、咳痰、流涕等症状且未明确诊断或未痊愈的；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10.尚未解除隔离医学观察者和尚处于日常健康监测的。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11.其他经综合评估不能进入考点的。</w:t>
      </w:r>
    </w:p>
    <w:p>
      <w:pPr>
        <w:adjustRightInd w:val="0"/>
        <w:snapToGrid w:val="0"/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 xml:space="preserve"> 三、其他注意事项</w:t>
      </w:r>
    </w:p>
    <w:p>
      <w:pPr>
        <w:adjustRightInd w:val="0"/>
        <w:snapToGrid w:val="0"/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（一）来自国（境）外或国内中高风险地区的考生，因有旅行管制或隔离要求造成无法参加招聘流程的，视为正常放弃。如隐瞒情况擅自参加报名流程造成不良后果的，责任自负。</w:t>
      </w:r>
    </w:p>
    <w:p>
      <w:pPr>
        <w:adjustRightInd w:val="0"/>
        <w:snapToGrid w:val="0"/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（二）考生应自备一次性医用外科口罩。在考点入场时，要全程规范佩戴口罩，保持社交距离，主动出示“健康码”、“行程卡”和48小时内核酸检测阴性报告。同时提交《个人健康申报表》和《考生承诺书》。</w:t>
      </w:r>
    </w:p>
    <w:p>
      <w:pPr>
        <w:numPr>
          <w:ilvl w:val="0"/>
          <w:numId w:val="1"/>
        </w:numPr>
        <w:adjustRightInd w:val="0"/>
        <w:snapToGrid w:val="0"/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为确保考生与他人健康安全，建议全程戴口罩，如有不戴，后果自负。</w:t>
      </w:r>
    </w:p>
    <w:p>
      <w:pPr>
        <w:pStyle w:val="13"/>
        <w:shd w:val="clear" w:color="auto" w:fill="auto"/>
        <w:adjustRightInd w:val="0"/>
        <w:snapToGrid w:val="0"/>
        <w:spacing w:line="500" w:lineRule="atLeas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各招聘程序结束后，考生仍要加强自我健康监测，如14天内有发热，干咳等症状，应及时上报</w:t>
      </w:r>
      <w:r>
        <w:rPr>
          <w:rFonts w:hint="eastAsia" w:ascii="仿宋_GB2312" w:eastAsia="仿宋_GB2312"/>
          <w:sz w:val="32"/>
          <w:szCs w:val="32"/>
        </w:rPr>
        <w:t>当地卫生健康部门和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招聘组织单位。</w:t>
      </w:r>
    </w:p>
    <w:p>
      <w:pPr>
        <w:adjustRightInd w:val="0"/>
        <w:snapToGrid w:val="0"/>
        <w:spacing w:line="54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</w:t>
      </w:r>
      <w:r>
        <w:rPr>
          <w:rFonts w:ascii="仿宋_GB2312" w:eastAsia="仿宋_GB2312"/>
          <w:sz w:val="32"/>
          <w:szCs w:val="32"/>
        </w:rPr>
        <w:t>）咨询电话：0571-</w:t>
      </w:r>
      <w:r>
        <w:rPr>
          <w:rFonts w:hint="eastAsia" w:ascii="仿宋_GB2312" w:eastAsia="仿宋_GB2312"/>
          <w:sz w:val="32"/>
          <w:szCs w:val="32"/>
        </w:rPr>
        <w:t>88021636、87281909（工作日：9:00-12：00,14:00-17:30）。</w:t>
      </w:r>
    </w:p>
    <w:p>
      <w:pPr>
        <w:adjustRightInd w:val="0"/>
        <w:snapToGrid w:val="0"/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注：1.本须知内容视疫情变化情况，动态调整。考生可根据“国务院客户端”微信小程序实时查询地区的疫情风险等级。</w:t>
      </w:r>
    </w:p>
    <w:p>
      <w:pPr>
        <w:adjustRightInd w:val="0"/>
        <w:snapToGrid w:val="0"/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2.流行病学史，指国（境）外和国内中高风险地区旅居史，与新冠肺炎患者接触史等。</w:t>
      </w:r>
    </w:p>
    <w:p>
      <w:pPr>
        <w:adjustRightInd w:val="0"/>
        <w:snapToGrid w:val="0"/>
        <w:spacing w:line="54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pStyle w:val="6"/>
        <w:widowControl/>
        <w:spacing w:before="0" w:beforeAutospacing="0" w:after="200" w:afterAutospacing="0" w:line="360" w:lineRule="atLeast"/>
        <w:jc w:val="center"/>
        <w:rPr>
          <w:rFonts w:ascii="宋体" w:hAnsi="宋体" w:cs="宋体"/>
          <w:b/>
          <w:bCs/>
          <w:color w:val="111F2C"/>
          <w:sz w:val="36"/>
          <w:szCs w:val="36"/>
          <w:shd w:val="clear" w:color="auto" w:fill="FFFFFF"/>
        </w:rPr>
      </w:pPr>
    </w:p>
    <w:p>
      <w:pPr>
        <w:pStyle w:val="6"/>
        <w:widowControl/>
        <w:spacing w:before="0" w:beforeAutospacing="0" w:after="200" w:afterAutospacing="0" w:line="360" w:lineRule="atLeast"/>
        <w:jc w:val="center"/>
        <w:rPr>
          <w:rFonts w:ascii="宋体" w:hAnsi="宋体" w:cs="宋体"/>
          <w:b/>
          <w:bCs/>
          <w:color w:val="111F2C"/>
          <w:sz w:val="36"/>
          <w:szCs w:val="36"/>
          <w:shd w:val="clear" w:color="auto" w:fill="FFFFFF"/>
        </w:rPr>
      </w:pPr>
    </w:p>
    <w:p>
      <w:pPr>
        <w:pStyle w:val="6"/>
        <w:widowControl/>
        <w:spacing w:before="0" w:beforeAutospacing="0" w:after="200" w:afterAutospacing="0" w:line="360" w:lineRule="atLeast"/>
        <w:jc w:val="center"/>
        <w:rPr>
          <w:rFonts w:ascii="宋体" w:hAnsi="宋体" w:cs="宋体"/>
          <w:b/>
          <w:bCs/>
          <w:color w:val="111F2C"/>
          <w:sz w:val="36"/>
          <w:szCs w:val="36"/>
          <w:shd w:val="clear" w:color="auto" w:fill="FFFFFF"/>
        </w:rPr>
      </w:pPr>
    </w:p>
    <w:p>
      <w:pPr>
        <w:pStyle w:val="6"/>
        <w:widowControl/>
        <w:spacing w:before="0" w:beforeAutospacing="0" w:after="200" w:afterAutospacing="0" w:line="360" w:lineRule="atLeast"/>
        <w:jc w:val="center"/>
        <w:rPr>
          <w:rFonts w:ascii="宋体" w:hAnsi="宋体" w:cs="宋体"/>
          <w:b/>
          <w:bCs/>
          <w:color w:val="111F2C"/>
          <w:sz w:val="36"/>
          <w:szCs w:val="36"/>
          <w:shd w:val="clear" w:color="auto" w:fill="FFFFFF"/>
        </w:rPr>
      </w:pPr>
    </w:p>
    <w:p>
      <w:pPr>
        <w:pStyle w:val="6"/>
        <w:widowControl/>
        <w:spacing w:before="0" w:beforeAutospacing="0" w:after="200" w:afterAutospacing="0" w:line="360" w:lineRule="atLeast"/>
        <w:jc w:val="center"/>
        <w:rPr>
          <w:rFonts w:ascii="宋体" w:hAnsi="宋体" w:cs="宋体"/>
          <w:b/>
          <w:bCs/>
          <w:color w:val="111F2C"/>
          <w:sz w:val="36"/>
          <w:szCs w:val="36"/>
          <w:shd w:val="clear" w:color="auto" w:fill="FFFFFF"/>
        </w:rPr>
      </w:pPr>
    </w:p>
    <w:p>
      <w:pPr>
        <w:pStyle w:val="6"/>
        <w:widowControl/>
        <w:spacing w:before="0" w:beforeAutospacing="0" w:after="200" w:afterAutospacing="0" w:line="360" w:lineRule="atLeast"/>
        <w:jc w:val="center"/>
        <w:rPr>
          <w:rFonts w:ascii="宋体" w:hAnsi="宋体" w:cs="宋体"/>
          <w:b/>
          <w:bCs/>
          <w:color w:val="111F2C"/>
          <w:sz w:val="36"/>
          <w:szCs w:val="36"/>
          <w:shd w:val="clear" w:color="auto" w:fill="FFFFFF"/>
        </w:rPr>
      </w:pPr>
    </w:p>
    <w:tbl>
      <w:tblPr>
        <w:tblStyle w:val="7"/>
        <w:tblW w:w="79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5" w:hRule="atLeast"/>
          <w:jc w:val="center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="0" w:beforeAutospacing="0" w:after="200" w:afterAutospacing="0" w:line="360" w:lineRule="atLeast"/>
              <w:jc w:val="both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111F2C"/>
                <w:sz w:val="36"/>
                <w:szCs w:val="36"/>
                <w:shd w:val="clear" w:color="auto" w:fill="FFFFFF"/>
              </w:rPr>
              <w:t xml:space="preserve">             个人健康申报表</w:t>
            </w:r>
          </w:p>
          <w:tbl>
            <w:tblPr>
              <w:tblStyle w:val="7"/>
              <w:tblW w:w="7957" w:type="dxa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293"/>
              <w:gridCol w:w="2664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3" w:hRule="atLeast"/>
                <w:jc w:val="center"/>
              </w:trPr>
              <w:tc>
                <w:tcPr>
                  <w:tcW w:w="529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widowControl/>
                    <w:spacing w:before="0" w:beforeAutospacing="0" w:after="200" w:afterAutospacing="0" w:line="280" w:lineRule="atLeast"/>
                    <w:jc w:val="both"/>
                    <w:rPr>
                      <w:rFonts w:cs="Calibri"/>
                      <w:sz w:val="21"/>
                      <w:szCs w:val="21"/>
                    </w:rPr>
                  </w:pPr>
                  <w:r>
                    <w:rPr>
                      <w:rFonts w:ascii="仿宋" w:hAnsi="仿宋" w:eastAsia="仿宋" w:cs="仿宋"/>
                    </w:rPr>
                    <w:t>1</w:t>
                  </w:r>
                  <w:r>
                    <w:rPr>
                      <w:rFonts w:hint="eastAsia" w:ascii="仿宋" w:hAnsi="仿宋" w:eastAsia="仿宋" w:cs="仿宋"/>
                    </w:rPr>
                    <w:t>.本人是否已申领并取得浙江“健康码”绿码、“行程卡”和48小时内核酸检测阴性报告？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widowControl/>
                    <w:spacing w:before="0" w:beforeAutospacing="0" w:after="200" w:afterAutospacing="0" w:line="280" w:lineRule="atLeast"/>
                    <w:jc w:val="both"/>
                    <w:rPr>
                      <w:rFonts w:cs="Calibri"/>
                      <w:sz w:val="21"/>
                      <w:szCs w:val="21"/>
                    </w:rPr>
                  </w:pPr>
                  <w:r>
                    <w:rPr>
                      <w:rFonts w:ascii="Wingdings 2" w:hAnsi="Wingdings 2" w:eastAsia="Wingdings 2" w:cs="Wingdings 2"/>
                    </w:rPr>
                    <w:drawing>
                      <wp:inline distT="0" distB="0" distL="114300" distR="114300">
                        <wp:extent cx="202565" cy="161925"/>
                        <wp:effectExtent l="0" t="0" r="6985" b="9525"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56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仿宋" w:hAnsi="仿宋" w:eastAsia="仿宋" w:cs="仿宋"/>
                    </w:rPr>
                    <w:t> 是   </w:t>
                  </w:r>
                  <w:r>
                    <w:rPr>
                      <w:rFonts w:ascii="Wingdings 2" w:hAnsi="Wingdings 2" w:eastAsia="Wingdings 2" w:cs="Wingdings 2"/>
                    </w:rPr>
                    <w:drawing>
                      <wp:inline distT="0" distB="0" distL="114300" distR="114300">
                        <wp:extent cx="202565" cy="161925"/>
                        <wp:effectExtent l="0" t="0" r="6985" b="9525"/>
                        <wp:docPr id="2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56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仿宋" w:hAnsi="仿宋" w:eastAsia="仿宋" w:cs="仿宋"/>
                    </w:rPr>
                    <w:t> 否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91" w:hRule="atLeast"/>
                <w:jc w:val="center"/>
              </w:trPr>
              <w:tc>
                <w:tcPr>
                  <w:tcW w:w="529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widowControl/>
                    <w:spacing w:before="0" w:beforeAutospacing="0" w:after="200" w:afterAutospacing="0" w:line="280" w:lineRule="atLeast"/>
                    <w:jc w:val="both"/>
                    <w:rPr>
                      <w:rFonts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2.本人及共同居住家庭成员是否有考前28天内国（境）外旅居史或相关人员接触史？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widowControl/>
                    <w:spacing w:before="0" w:beforeAutospacing="0" w:after="200" w:afterAutospacing="0" w:line="280" w:lineRule="atLeast"/>
                    <w:jc w:val="both"/>
                    <w:rPr>
                      <w:rFonts w:cs="Calibri"/>
                      <w:sz w:val="21"/>
                      <w:szCs w:val="21"/>
                    </w:rPr>
                  </w:pPr>
                  <w:r>
                    <w:rPr>
                      <w:rFonts w:ascii="Wingdings 2" w:hAnsi="Wingdings 2" w:eastAsia="Wingdings 2" w:cs="Wingdings 2"/>
                    </w:rPr>
                    <w:drawing>
                      <wp:inline distT="0" distB="0" distL="114300" distR="114300">
                        <wp:extent cx="202565" cy="161925"/>
                        <wp:effectExtent l="0" t="0" r="6985" b="9525"/>
                        <wp:docPr id="3" name="图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56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仿宋" w:hAnsi="仿宋" w:eastAsia="仿宋" w:cs="仿宋"/>
                    </w:rPr>
                    <w:t> 是   </w:t>
                  </w:r>
                  <w:r>
                    <w:rPr>
                      <w:rFonts w:ascii="Wingdings 2" w:hAnsi="Wingdings 2" w:eastAsia="Wingdings 2" w:cs="Wingdings 2"/>
                    </w:rPr>
                    <w:drawing>
                      <wp:inline distT="0" distB="0" distL="114300" distR="114300">
                        <wp:extent cx="202565" cy="161925"/>
                        <wp:effectExtent l="0" t="0" r="6985" b="9525"/>
                        <wp:docPr id="4" name="图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图片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56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仿宋" w:hAnsi="仿宋" w:eastAsia="仿宋" w:cs="仿宋"/>
                    </w:rPr>
                    <w:t> 否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91" w:hRule="atLeast"/>
                <w:jc w:val="center"/>
              </w:trPr>
              <w:tc>
                <w:tcPr>
                  <w:tcW w:w="529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widowControl/>
                    <w:spacing w:before="0" w:beforeAutospacing="0" w:after="200" w:afterAutospacing="0" w:line="280" w:lineRule="atLeast"/>
                    <w:jc w:val="both"/>
                    <w:rPr>
                      <w:rFonts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3.本人是否有21天内有国内中高风险地区所在地级市（区）或参照中高风险地区管理所在地级市（区）旅居史？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widowControl/>
                    <w:spacing w:before="0" w:beforeAutospacing="0" w:after="200" w:afterAutospacing="0" w:line="280" w:lineRule="atLeast"/>
                    <w:jc w:val="both"/>
                    <w:rPr>
                      <w:rFonts w:ascii="Wingdings 2" w:hAnsi="Wingdings 2" w:eastAsia="Wingdings 2" w:cs="Wingdings 2"/>
                    </w:rPr>
                  </w:pPr>
                  <w:r>
                    <w:rPr>
                      <w:rFonts w:ascii="Wingdings 2" w:hAnsi="Wingdings 2" w:eastAsia="Wingdings 2" w:cs="Wingdings 2"/>
                    </w:rPr>
                    <w:drawing>
                      <wp:inline distT="0" distB="0" distL="114300" distR="114300">
                        <wp:extent cx="202565" cy="161925"/>
                        <wp:effectExtent l="0" t="0" r="6985" b="9525"/>
                        <wp:docPr id="14" name="图片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图片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56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仿宋" w:hAnsi="仿宋" w:eastAsia="仿宋" w:cs="仿宋"/>
                    </w:rPr>
                    <w:t> 是   </w:t>
                  </w:r>
                  <w:r>
                    <w:rPr>
                      <w:rFonts w:ascii="Wingdings 2" w:hAnsi="Wingdings 2" w:eastAsia="Wingdings 2" w:cs="Wingdings 2"/>
                    </w:rPr>
                    <w:drawing>
                      <wp:inline distT="0" distB="0" distL="114300" distR="114300">
                        <wp:extent cx="202565" cy="161925"/>
                        <wp:effectExtent l="0" t="0" r="6985" b="9525"/>
                        <wp:docPr id="15" name="图片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图片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56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仿宋" w:hAnsi="仿宋" w:eastAsia="仿宋" w:cs="仿宋"/>
                    </w:rPr>
                    <w:t> 否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87" w:hRule="atLeast"/>
                <w:jc w:val="center"/>
              </w:trPr>
              <w:tc>
                <w:tcPr>
                  <w:tcW w:w="529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widowControl/>
                    <w:spacing w:before="0" w:beforeAutospacing="0" w:after="200" w:afterAutospacing="0" w:line="280" w:lineRule="atLeast"/>
                    <w:jc w:val="both"/>
                    <w:rPr>
                      <w:rFonts w:ascii="仿宋" w:hAnsi="仿宋" w:eastAsia="仿宋" w:cs="仿宋"/>
                      <w:shd w:val="pct10" w:color="auto" w:fill="FFFFFF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4.本人在考前14天内是否有已出现本土阳性病例报告尚未划分风险等级的县（市、区）旅居史？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widowControl/>
                    <w:spacing w:before="0" w:beforeAutospacing="0" w:after="200" w:afterAutospacing="0" w:line="280" w:lineRule="atLeast"/>
                    <w:jc w:val="both"/>
                    <w:rPr>
                      <w:rFonts w:ascii="Wingdings 2" w:hAnsi="Wingdings 2" w:eastAsia="Wingdings 2" w:cs="Wingdings 2"/>
                    </w:rPr>
                  </w:pPr>
                  <w:r>
                    <w:rPr>
                      <w:rFonts w:ascii="Wingdings 2" w:hAnsi="Wingdings 2" w:eastAsia="Wingdings 2" w:cs="Wingdings 2"/>
                    </w:rPr>
                    <w:drawing>
                      <wp:inline distT="0" distB="0" distL="114300" distR="114300">
                        <wp:extent cx="202565" cy="161925"/>
                        <wp:effectExtent l="0" t="0" r="6985" b="9525"/>
                        <wp:docPr id="20" name="图片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图片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56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仿宋" w:hAnsi="仿宋" w:eastAsia="仿宋" w:cs="仿宋"/>
                    </w:rPr>
                    <w:t> 是   </w:t>
                  </w:r>
                  <w:r>
                    <w:rPr>
                      <w:rFonts w:ascii="Wingdings 2" w:hAnsi="Wingdings 2" w:eastAsia="Wingdings 2" w:cs="Wingdings 2"/>
                    </w:rPr>
                    <w:drawing>
                      <wp:inline distT="0" distB="0" distL="114300" distR="114300">
                        <wp:extent cx="202565" cy="161925"/>
                        <wp:effectExtent l="0" t="0" r="6985" b="9525"/>
                        <wp:docPr id="21" name="图片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图片 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56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仿宋" w:hAnsi="仿宋" w:eastAsia="仿宋" w:cs="仿宋"/>
                    </w:rPr>
                    <w:t> 否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87" w:hRule="atLeast"/>
                <w:jc w:val="center"/>
              </w:trPr>
              <w:tc>
                <w:tcPr>
                  <w:tcW w:w="529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widowControl/>
                    <w:spacing w:before="0" w:beforeAutospacing="0" w:after="200" w:afterAutospacing="0" w:line="280" w:lineRule="atLeast"/>
                    <w:jc w:val="both"/>
                    <w:rPr>
                      <w:rFonts w:eastAsia="仿宋"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5.本人14天内是否有与新冠病毒感染者（确诊病例或无症状感染者）、疑似病例、发热或呼吸道症状患者接触史？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widowControl/>
                    <w:spacing w:before="0" w:beforeAutospacing="0" w:after="200" w:afterAutospacing="0" w:line="280" w:lineRule="atLeast"/>
                    <w:jc w:val="both"/>
                    <w:rPr>
                      <w:rFonts w:cs="Calibri"/>
                      <w:sz w:val="21"/>
                      <w:szCs w:val="21"/>
                    </w:rPr>
                  </w:pPr>
                  <w:r>
                    <w:rPr>
                      <w:rFonts w:ascii="Wingdings 2" w:hAnsi="Wingdings 2" w:eastAsia="Wingdings 2" w:cs="Wingdings 2"/>
                    </w:rPr>
                    <w:drawing>
                      <wp:inline distT="0" distB="0" distL="114300" distR="114300">
                        <wp:extent cx="202565" cy="161925"/>
                        <wp:effectExtent l="0" t="0" r="6985" b="9525"/>
                        <wp:docPr id="18" name="图片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图片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56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仿宋" w:hAnsi="仿宋" w:eastAsia="仿宋" w:cs="仿宋"/>
                    </w:rPr>
                    <w:t> 是   </w:t>
                  </w:r>
                  <w:r>
                    <w:rPr>
                      <w:rFonts w:ascii="Wingdings 2" w:hAnsi="Wingdings 2" w:eastAsia="Wingdings 2" w:cs="Wingdings 2"/>
                    </w:rPr>
                    <w:drawing>
                      <wp:inline distT="0" distB="0" distL="114300" distR="114300">
                        <wp:extent cx="202565" cy="161925"/>
                        <wp:effectExtent l="0" t="0" r="6985" b="9525"/>
                        <wp:docPr id="19" name="图片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图片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56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仿宋" w:hAnsi="仿宋" w:eastAsia="仿宋" w:cs="仿宋"/>
                    </w:rPr>
                    <w:t> 否</w:t>
                  </w:r>
                </w:p>
              </w:tc>
            </w:tr>
            <w:tr>
              <w:trPr>
                <w:trHeight w:val="825" w:hRule="atLeast"/>
                <w:jc w:val="center"/>
              </w:trPr>
              <w:tc>
                <w:tcPr>
                  <w:tcW w:w="529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widowControl/>
                    <w:spacing w:before="0" w:beforeAutospacing="0" w:after="200" w:afterAutospacing="0" w:line="280" w:lineRule="atLeast"/>
                    <w:jc w:val="both"/>
                    <w:rPr>
                      <w:rFonts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6.本人是否为仍在隔离治疗中的新冠肺炎确诊病例、疑似病例、无症状感染者、集中隔离期未满的密切接触者和次密切接触者？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widowControl/>
                    <w:spacing w:before="0" w:beforeAutospacing="0" w:after="200" w:afterAutospacing="0" w:line="280" w:lineRule="atLeast"/>
                    <w:jc w:val="both"/>
                    <w:rPr>
                      <w:rFonts w:cs="Calibri"/>
                      <w:sz w:val="21"/>
                      <w:szCs w:val="21"/>
                    </w:rPr>
                  </w:pPr>
                  <w:r>
                    <w:rPr>
                      <w:rFonts w:ascii="Wingdings 2" w:hAnsi="Wingdings 2" w:eastAsia="Wingdings 2" w:cs="Wingdings 2"/>
                    </w:rPr>
                    <w:drawing>
                      <wp:inline distT="0" distB="0" distL="114300" distR="114300">
                        <wp:extent cx="202565" cy="161925"/>
                        <wp:effectExtent l="0" t="0" r="6985" b="9525"/>
                        <wp:docPr id="11" name="图片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图片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56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仿宋" w:hAnsi="仿宋" w:eastAsia="仿宋" w:cs="仿宋"/>
                    </w:rPr>
                    <w:t> 是   </w:t>
                  </w:r>
                  <w:r>
                    <w:rPr>
                      <w:rFonts w:ascii="Wingdings 2" w:hAnsi="Wingdings 2" w:eastAsia="Wingdings 2" w:cs="Wingdings 2"/>
                    </w:rPr>
                    <w:drawing>
                      <wp:inline distT="0" distB="0" distL="114300" distR="114300">
                        <wp:extent cx="202565" cy="161925"/>
                        <wp:effectExtent l="0" t="0" r="6985" b="9525"/>
                        <wp:docPr id="12" name="图片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图片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56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仿宋" w:hAnsi="仿宋" w:eastAsia="仿宋" w:cs="仿宋"/>
                    </w:rPr>
                    <w:t> 否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90" w:hRule="atLeast"/>
                <w:jc w:val="center"/>
              </w:trPr>
              <w:tc>
                <w:tcPr>
                  <w:tcW w:w="7957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widowControl/>
                    <w:spacing w:before="0" w:beforeAutospacing="0" w:after="200" w:afterAutospacing="0" w:line="280" w:lineRule="atLeast"/>
                    <w:jc w:val="both"/>
                    <w:rPr>
                      <w:rFonts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7.本人考前14天内，是否有以下症状？如有请在□内划√。</w:t>
                  </w:r>
                </w:p>
                <w:p>
                  <w:pPr>
                    <w:pStyle w:val="6"/>
                    <w:widowControl/>
                    <w:spacing w:before="0" w:beforeAutospacing="0" w:after="200" w:afterAutospacing="0" w:line="280" w:lineRule="atLeast"/>
                    <w:jc w:val="both"/>
                    <w:rPr>
                      <w:rFonts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症状：□发热□干咳</w:t>
                  </w:r>
                  <w:r>
                    <w:rPr>
                      <w:rFonts w:hint="eastAsia" w:ascii="仿宋" w:hAnsi="仿宋" w:eastAsia="仿宋" w:cs="仿宋"/>
                    </w:rPr>
                    <w:sym w:font="Wingdings 2" w:char="00A3"/>
                  </w:r>
                  <w:r>
                    <w:rPr>
                      <w:rFonts w:hint="eastAsia" w:ascii="仿宋" w:hAnsi="仿宋" w:eastAsia="仿宋" w:cs="仿宋"/>
                    </w:rPr>
                    <w:t>乏力□鼻塞</w:t>
                  </w:r>
                  <w:r>
                    <w:rPr>
                      <w:rFonts w:hint="eastAsia" w:ascii="仿宋" w:hAnsi="仿宋" w:eastAsia="仿宋" w:cs="仿宋"/>
                    </w:rPr>
                    <w:sym w:font="Wingdings 2" w:char="00A3"/>
                  </w:r>
                  <w:r>
                    <w:rPr>
                      <w:rFonts w:hint="eastAsia" w:ascii="仿宋" w:hAnsi="仿宋" w:eastAsia="仿宋" w:cs="仿宋"/>
                    </w:rPr>
                    <w:t>流涕□咽痛</w:t>
                  </w:r>
                  <w:r>
                    <w:rPr>
                      <w:rFonts w:hint="eastAsia" w:ascii="仿宋" w:hAnsi="仿宋" w:eastAsia="仿宋" w:cs="仿宋"/>
                    </w:rPr>
                    <w:sym w:font="Wingdings 2" w:char="00A3"/>
                  </w:r>
                  <w:r>
                    <w:rPr>
                      <w:rFonts w:hint="eastAsia" w:ascii="仿宋" w:hAnsi="仿宋" w:eastAsia="仿宋" w:cs="仿宋"/>
                    </w:rPr>
                    <w:t>嗅（味）觉减退□腹泻</w:t>
                  </w:r>
                </w:p>
                <w:p>
                  <w:pPr>
                    <w:pStyle w:val="6"/>
                    <w:widowControl/>
                    <w:spacing w:before="0" w:beforeAutospacing="0" w:after="200" w:afterAutospacing="0" w:line="280" w:lineRule="atLeast"/>
                    <w:ind w:firstLine="720" w:firstLineChars="300"/>
                    <w:jc w:val="both"/>
                    <w:rPr>
                      <w:rFonts w:cs="Calibri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□结膜炎□肌痛□其他症状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13" w:hRule="atLeast"/>
                <w:jc w:val="center"/>
              </w:trPr>
              <w:tc>
                <w:tcPr>
                  <w:tcW w:w="7957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6"/>
                    <w:widowControl/>
                    <w:spacing w:before="0" w:beforeAutospacing="0" w:after="200" w:afterAutospacing="0" w:line="540" w:lineRule="atLeast"/>
                    <w:jc w:val="both"/>
                    <w:rPr>
                      <w:rFonts w:ascii="Wingdings 2" w:hAnsi="Wingdings 2" w:eastAsia="Wingdings 2" w:cs="Wingdings 2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8.是否有其他需要报告的情况？_________________________________（如没有，此栏不需填写。）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13" w:hRule="atLeast"/>
                <w:jc w:val="center"/>
              </w:trPr>
              <w:tc>
                <w:tcPr>
                  <w:tcW w:w="7957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ordWrap w:val="0"/>
                    <w:jc w:val="right"/>
                    <w:rPr>
                      <w:b/>
                      <w:sz w:val="28"/>
                    </w:rPr>
                  </w:pPr>
                </w:p>
                <w:p>
                  <w:pPr>
                    <w:jc w:val="left"/>
                    <w:rPr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 xml:space="preserve">联系电话：                 考生签名： </w:t>
                  </w:r>
                </w:p>
                <w:p>
                  <w:pPr>
                    <w:pStyle w:val="6"/>
                    <w:widowControl/>
                    <w:spacing w:before="0" w:beforeAutospacing="0" w:after="200" w:afterAutospacing="0" w:line="540" w:lineRule="atLeast"/>
                    <w:jc w:val="right"/>
                    <w:rPr>
                      <w:rFonts w:ascii="仿宋" w:hAnsi="仿宋" w:eastAsia="仿宋" w:cs="仿宋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 xml:space="preserve"> 年    月    日</w:t>
                  </w:r>
                </w:p>
              </w:tc>
            </w:tr>
          </w:tbl>
          <w:p>
            <w:pPr>
              <w:wordWrap w:val="0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</w:t>
            </w:r>
          </w:p>
          <w:p>
            <w:pPr>
              <w:pStyle w:val="6"/>
              <w:widowControl/>
              <w:spacing w:before="0" w:beforeAutospacing="0" w:after="200" w:afterAutospacing="0" w:line="54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考生承诺书</w:t>
            </w:r>
          </w:p>
          <w:p>
            <w:pPr>
              <w:pStyle w:val="6"/>
              <w:widowControl/>
              <w:shd w:val="clear" w:color="auto" w:fill="FFFFFF"/>
              <w:spacing w:before="0" w:beforeAutospacing="0" w:after="0" w:afterAutospacing="0" w:line="400" w:lineRule="atLeast"/>
              <w:ind w:firstLine="280" w:firstLineChars="100"/>
              <w:rPr>
                <w:rFonts w:cs="Calibri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（1）本人已详尽阅读《2022年杭州市公安局拱墅区分局集中招聘警务辅助人员防疫须知》及疫情防控有关告知事项说明，了解本人健康证明义务及考试防疫要求，自愿遵守考试期间疫情防控管理有关规定和事项。</w:t>
            </w:r>
          </w:p>
          <w:p>
            <w:pPr>
              <w:pStyle w:val="6"/>
              <w:widowControl/>
              <w:shd w:val="clear" w:color="auto" w:fill="FFFFFF"/>
              <w:spacing w:before="0" w:beforeAutospacing="0" w:after="0" w:afterAutospacing="0" w:line="400" w:lineRule="atLeast"/>
              <w:ind w:firstLine="360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（2）本人承诺，本人符合本次考试疫情防控有关要求，不存在“不得进入考点”的情形。招聘期间自觉遵守国家、浙江省和杭州市有关法律及传染病防控各项规定。</w:t>
            </w:r>
          </w:p>
          <w:p>
            <w:pPr>
              <w:pStyle w:val="6"/>
              <w:widowControl/>
              <w:shd w:val="clear" w:color="auto" w:fill="FFFFFF"/>
              <w:spacing w:before="0" w:beforeAutospacing="0" w:after="0" w:afterAutospacing="0" w:line="400" w:lineRule="atLeast"/>
              <w:ind w:firstLine="360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（3）本人承诺，本人填报、提交和现场出示的所有信息（证明）均真实、准确、完整、有效，如有承诺不实、隐瞒病史和接触史、瞒报漏报健康情况、逃避防疫措施的，愿承担相应法律责任并接受处理。</w:t>
            </w:r>
          </w:p>
          <w:p>
            <w:pPr>
              <w:pStyle w:val="6"/>
              <w:widowControl/>
              <w:shd w:val="clear" w:color="auto" w:fill="FFFFFF"/>
              <w:spacing w:before="0" w:beforeAutospacing="0" w:after="0" w:afterAutospacing="0" w:line="400" w:lineRule="atLeast"/>
              <w:ind w:firstLine="360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（4）自本人申报健康情况之日至开考时，如上述填报信息发生变化，将及时进行更新并主动招考单位报告，自觉接受流行病学调查，并积极配合落实相关疫情防控措施。</w:t>
            </w:r>
          </w:p>
        </w:tc>
      </w:tr>
    </w:tbl>
    <w:p>
      <w:pPr>
        <w:ind w:right="420" w:firstLine="4410" w:firstLineChars="2100"/>
      </w:pPr>
    </w:p>
    <w:p>
      <w:pPr>
        <w:ind w:right="420" w:firstLine="5903" w:firstLineChars="2100"/>
        <w:rPr>
          <w:b/>
          <w:sz w:val="28"/>
        </w:rPr>
      </w:pPr>
    </w:p>
    <w:p>
      <w:pPr>
        <w:ind w:right="420" w:firstLine="5903" w:firstLineChars="2100"/>
        <w:rPr>
          <w:b/>
          <w:sz w:val="28"/>
        </w:rPr>
      </w:pPr>
      <w:r>
        <w:rPr>
          <w:rFonts w:hint="eastAsia"/>
          <w:b/>
          <w:sz w:val="28"/>
        </w:rPr>
        <w:t xml:space="preserve">考生签名：          </w:t>
      </w:r>
    </w:p>
    <w:p>
      <w:pPr>
        <w:ind w:right="560"/>
        <w:rPr>
          <w:b/>
          <w:sz w:val="28"/>
        </w:rPr>
      </w:pPr>
      <w:r>
        <w:rPr>
          <w:rFonts w:hint="eastAsia"/>
          <w:b/>
          <w:sz w:val="28"/>
        </w:rPr>
        <w:t>联系电话：</w:t>
      </w:r>
    </w:p>
    <w:p>
      <w:pPr>
        <w:ind w:right="560"/>
        <w:rPr>
          <w:rFonts w:ascii="仿宋_GB2312" w:eastAsia="仿宋_GB2312"/>
          <w:sz w:val="32"/>
          <w:szCs w:val="32"/>
        </w:rPr>
      </w:pPr>
      <w:r>
        <w:rPr>
          <w:rFonts w:hint="eastAsia"/>
          <w:b/>
          <w:sz w:val="28"/>
        </w:rPr>
        <w:t xml:space="preserve">      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rUIee3gEAANc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0DD4A2"/>
    <w:multiLevelType w:val="singleLevel"/>
    <w:tmpl w:val="620DD4A2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E4"/>
    <w:rsid w:val="00011A8F"/>
    <w:rsid w:val="00030CB2"/>
    <w:rsid w:val="00070E7B"/>
    <w:rsid w:val="000A421B"/>
    <w:rsid w:val="000C39EA"/>
    <w:rsid w:val="000C5EE3"/>
    <w:rsid w:val="00102D93"/>
    <w:rsid w:val="001163BA"/>
    <w:rsid w:val="001209D0"/>
    <w:rsid w:val="001A35C7"/>
    <w:rsid w:val="00211D4D"/>
    <w:rsid w:val="002143B1"/>
    <w:rsid w:val="00214B5E"/>
    <w:rsid w:val="00217695"/>
    <w:rsid w:val="002468E4"/>
    <w:rsid w:val="002E4F34"/>
    <w:rsid w:val="00321FB6"/>
    <w:rsid w:val="003B5D31"/>
    <w:rsid w:val="003C5043"/>
    <w:rsid w:val="0041257B"/>
    <w:rsid w:val="004662DB"/>
    <w:rsid w:val="00553495"/>
    <w:rsid w:val="005E54F9"/>
    <w:rsid w:val="00601620"/>
    <w:rsid w:val="006243E4"/>
    <w:rsid w:val="006B2A5D"/>
    <w:rsid w:val="00726982"/>
    <w:rsid w:val="007757F1"/>
    <w:rsid w:val="007939FC"/>
    <w:rsid w:val="007E49F6"/>
    <w:rsid w:val="00803B22"/>
    <w:rsid w:val="00853EEB"/>
    <w:rsid w:val="008F70D5"/>
    <w:rsid w:val="009203D7"/>
    <w:rsid w:val="009239F3"/>
    <w:rsid w:val="00941113"/>
    <w:rsid w:val="00941EAA"/>
    <w:rsid w:val="009872A1"/>
    <w:rsid w:val="00A036BA"/>
    <w:rsid w:val="00A049A6"/>
    <w:rsid w:val="00A349B8"/>
    <w:rsid w:val="00A64AB7"/>
    <w:rsid w:val="00A64B1C"/>
    <w:rsid w:val="00A6650F"/>
    <w:rsid w:val="00AA5218"/>
    <w:rsid w:val="00AB2173"/>
    <w:rsid w:val="00AD27D8"/>
    <w:rsid w:val="00AD36A0"/>
    <w:rsid w:val="00B376A9"/>
    <w:rsid w:val="00BD6B9F"/>
    <w:rsid w:val="00BE2C82"/>
    <w:rsid w:val="00C67C29"/>
    <w:rsid w:val="00CC3E44"/>
    <w:rsid w:val="00CE6021"/>
    <w:rsid w:val="00DC7497"/>
    <w:rsid w:val="00DD62A0"/>
    <w:rsid w:val="00E12DA5"/>
    <w:rsid w:val="00E13592"/>
    <w:rsid w:val="00E37EF6"/>
    <w:rsid w:val="00E47B93"/>
    <w:rsid w:val="00E91F61"/>
    <w:rsid w:val="00EA6F72"/>
    <w:rsid w:val="00EC7210"/>
    <w:rsid w:val="00F1177F"/>
    <w:rsid w:val="00F160E1"/>
    <w:rsid w:val="00F25D73"/>
    <w:rsid w:val="00F42EEC"/>
    <w:rsid w:val="00F50467"/>
    <w:rsid w:val="00FC4E16"/>
    <w:rsid w:val="00FD6442"/>
    <w:rsid w:val="0BA82BDA"/>
    <w:rsid w:val="157A4EFF"/>
    <w:rsid w:val="1C552A04"/>
    <w:rsid w:val="273309A4"/>
    <w:rsid w:val="2CD5741D"/>
    <w:rsid w:val="2D3157B3"/>
    <w:rsid w:val="2EEA140F"/>
    <w:rsid w:val="31A92452"/>
    <w:rsid w:val="31D81C90"/>
    <w:rsid w:val="32D07469"/>
    <w:rsid w:val="39C052AC"/>
    <w:rsid w:val="3BFA5FAA"/>
    <w:rsid w:val="3F9E7DE7"/>
    <w:rsid w:val="493417A6"/>
    <w:rsid w:val="50295BE3"/>
    <w:rsid w:val="50F1625A"/>
    <w:rsid w:val="572A28FD"/>
    <w:rsid w:val="5F737042"/>
    <w:rsid w:val="6974372B"/>
    <w:rsid w:val="6BBFA638"/>
    <w:rsid w:val="6C5D2485"/>
    <w:rsid w:val="6F916E2C"/>
    <w:rsid w:val="74796027"/>
    <w:rsid w:val="76F52B28"/>
    <w:rsid w:val="79CA7D39"/>
    <w:rsid w:val="7BDF22DA"/>
    <w:rsid w:val="7D3AFF54"/>
    <w:rsid w:val="87C74D60"/>
    <w:rsid w:val="B3B7EF2E"/>
    <w:rsid w:val="B7FBB700"/>
    <w:rsid w:val="BE3BA426"/>
    <w:rsid w:val="BFFF4E4C"/>
    <w:rsid w:val="DE9F967F"/>
    <w:rsid w:val="E5E4FD62"/>
    <w:rsid w:val="EFEA4B7D"/>
    <w:rsid w:val="FDD9C162"/>
    <w:rsid w:val="FE73DA28"/>
    <w:rsid w:val="FFB6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4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3">
    <w:name w:val="正文文本1"/>
    <w:basedOn w:val="1"/>
    <w:qFormat/>
    <w:uiPriority w:val="0"/>
    <w:pPr>
      <w:shd w:val="clear" w:color="auto" w:fill="FFFFFF"/>
      <w:spacing w:line="391" w:lineRule="auto"/>
      <w:ind w:firstLine="400"/>
    </w:pPr>
    <w:rPr>
      <w:rFonts w:ascii="MingLiU" w:hAnsi="MingLiU" w:eastAsia="MingLiU" w:cs="MingLiU"/>
      <w:sz w:val="28"/>
      <w:szCs w:val="28"/>
      <w:lang w:val="zh-CN" w:bidi="zh-CN"/>
    </w:rPr>
  </w:style>
  <w:style w:type="character" w:customStyle="1" w:styleId="14">
    <w:name w:val="HTML 预设格式 Char"/>
    <w:basedOn w:val="8"/>
    <w:link w:val="5"/>
    <w:qFormat/>
    <w:uiPriority w:val="99"/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2410</Words>
  <Characters>2561</Characters>
  <Lines>19</Lines>
  <Paragraphs>5</Paragraphs>
  <TotalTime>73</TotalTime>
  <ScaleCrop>false</ScaleCrop>
  <LinksUpToDate>false</LinksUpToDate>
  <CharactersWithSpaces>2719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2022-02-21T02:03:00Z</dcterms:created>
  <dc:creator>admin</dc:creator>
  <cp:lastModifiedBy>宋琪</cp:lastModifiedBy>
  <cp:lastPrinted>2022-03-21T03:36:00Z</cp:lastPrinted>
  <dcterms:modified xsi:type="dcterms:W3CDTF">2022-03-22T04:17:42Z</dcterms:modified>
  <dc:title>关于2021年杭州市公安局上城区分局招录警务辅助人员最新防疫须知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EA876C6BD8B14DE99D28833E79138DB0</vt:lpwstr>
  </property>
</Properties>
</file>