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附件：</w:t>
      </w:r>
      <w:bookmarkStart w:id="0" w:name="_GoBack"/>
      <w:bookmarkEnd w:id="0"/>
    </w:p>
    <w:p>
      <w:pPr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/>
          <w:b/>
          <w:bCs/>
          <w:color w:val="auto"/>
          <w:sz w:val="32"/>
          <w:szCs w:val="32"/>
          <w:lang w:val="en-US" w:eastAsia="zh-CN"/>
        </w:rPr>
        <w:t>诸暨市综合行政执法局协管员招聘计划表</w:t>
      </w:r>
    </w:p>
    <w:tbl>
      <w:tblPr>
        <w:tblStyle w:val="2"/>
        <w:tblW w:w="0" w:type="auto"/>
        <w:tblInd w:w="-4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178"/>
        <w:gridCol w:w="698"/>
        <w:gridCol w:w="818"/>
        <w:gridCol w:w="953"/>
        <w:gridCol w:w="920"/>
        <w:gridCol w:w="1430"/>
        <w:gridCol w:w="2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岗位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招考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职位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招考人数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性别要求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学历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要求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年龄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要求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所需专业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</w:rPr>
              <w:t>要求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执法辅助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协管员一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大专及以上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三级专业目录：计算机类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本岗位主要从事协助数字化执法、夜间值班等工作。要求身高170cm及以上，适合身体素质较好人员。要求体能测评。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执法辅助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协管员二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大专及以上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本岗位主要从事协助应急执法、夜间值班等工作。要求身高170cm及以上，适合身体素质较好人员。要求体能测评。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执法辅助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协管员三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大专及以上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本岗位主要从事协助应急执法、夜间值班等工作。要求男性身高170cm及以上，女性身高160以及上，适合身体素质较好人员。要求体能测评。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097E1791"/>
    <w:rsid w:val="097E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2022-05-27T02:49:00Z</dcterms:created>
  <dc:creator>藕荷旦旦</dc:creator>
  <cp:lastModifiedBy>藕荷旦旦</cp:lastModifiedBy>
  <dcterms:modified xsi:type="dcterms:W3CDTF">2022-05-27T02:50:05Z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6D1FF174ACA94CD2ABA1479F577F5F23</vt:lpwstr>
  </property>
</Properties>
</file>