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60" w:type="dxa"/>
        <w:tblLook w:val="04A0" w:firstRow="1" w:lastRow="0" w:firstColumn="1" w:lastColumn="0" w:noHBand="0" w:noVBand="1"/>
      </w:tblPr>
      <w:tblGrid>
        <w:gridCol w:w="20860"/>
      </w:tblGrid>
      <w:tr w:rsidR="004050CF" w:rsidRPr="00EF3B2D" w:rsidTr="002E3C32">
        <w:trPr>
          <w:trHeight w:val="600"/>
        </w:trPr>
        <w:tc>
          <w:tcPr>
            <w:tcW w:w="2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0CF" w:rsidRPr="00EF3B2D" w:rsidRDefault="004050CF" w:rsidP="002E3C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EF3B2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附件1：</w:t>
            </w:r>
          </w:p>
        </w:tc>
      </w:tr>
      <w:tr w:rsidR="004050CF" w:rsidRPr="00EF3B2D" w:rsidTr="002E3C32">
        <w:trPr>
          <w:trHeight w:val="1020"/>
        </w:trPr>
        <w:tc>
          <w:tcPr>
            <w:tcW w:w="2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0CF" w:rsidRDefault="004050CF" w:rsidP="002E3C32">
            <w:pPr>
              <w:widowControl/>
              <w:ind w:firstLineChars="600" w:firstLine="1920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F3B2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海口市妇幼保健院2022年紧急招聘编外专业技术人员岗位信息表</w:t>
            </w:r>
          </w:p>
          <w:p w:rsidR="004050CF" w:rsidRDefault="004050CF" w:rsidP="002E3C32">
            <w:pPr>
              <w:widowControl/>
              <w:ind w:firstLineChars="400" w:firstLine="1280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1417"/>
              <w:gridCol w:w="709"/>
              <w:gridCol w:w="1701"/>
              <w:gridCol w:w="1701"/>
              <w:gridCol w:w="2126"/>
              <w:gridCol w:w="1134"/>
              <w:gridCol w:w="2835"/>
              <w:gridCol w:w="1985"/>
            </w:tblGrid>
            <w:tr w:rsidR="004050CF" w:rsidTr="002E3C32">
              <w:trPr>
                <w:trHeight w:val="609"/>
              </w:trPr>
              <w:tc>
                <w:tcPr>
                  <w:tcW w:w="735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417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招聘岗位</w:t>
                  </w:r>
                </w:p>
              </w:tc>
              <w:tc>
                <w:tcPr>
                  <w:tcW w:w="709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年龄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学历/学位</w:t>
                  </w:r>
                </w:p>
              </w:tc>
              <w:tc>
                <w:tcPr>
                  <w:tcW w:w="2126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专业</w:t>
                  </w:r>
                </w:p>
              </w:tc>
              <w:tc>
                <w:tcPr>
                  <w:tcW w:w="1134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职称</w:t>
                  </w:r>
                </w:p>
              </w:tc>
              <w:tc>
                <w:tcPr>
                  <w:tcW w:w="2835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岗位资格条件</w:t>
                  </w:r>
                </w:p>
              </w:tc>
              <w:tc>
                <w:tcPr>
                  <w:tcW w:w="1985" w:type="dxa"/>
                  <w:vAlign w:val="center"/>
                </w:tcPr>
                <w:p w:rsidR="004050CF" w:rsidRDefault="004050CF" w:rsidP="002E3C32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4050CF" w:rsidRPr="00F046F9" w:rsidTr="002E3C32">
              <w:trPr>
                <w:trHeight w:val="1066"/>
              </w:trPr>
              <w:tc>
                <w:tcPr>
                  <w:tcW w:w="7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F3B2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color w:val="000000"/>
                      <w:kern w:val="0"/>
                      <w:sz w:val="22"/>
                    </w:rPr>
                    <w:t>检验技师</w:t>
                  </w:r>
                </w:p>
              </w:tc>
              <w:tc>
                <w:tcPr>
                  <w:tcW w:w="709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30周岁及以下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大学本科及以上学历</w:t>
                  </w:r>
                </w:p>
              </w:tc>
              <w:tc>
                <w:tcPr>
                  <w:tcW w:w="2126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临床医学、医学检验、医学检验技术</w:t>
                  </w:r>
                </w:p>
              </w:tc>
              <w:tc>
                <w:tcPr>
                  <w:tcW w:w="1134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D5552C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检验技师及以上</w:t>
                  </w:r>
                </w:p>
              </w:tc>
              <w:tc>
                <w:tcPr>
                  <w:tcW w:w="28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有PCR上岗证，同时有2年及以上医院工作经验。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4050CF" w:rsidRDefault="004050CF" w:rsidP="002E3C32">
                  <w:pPr>
                    <w:widowControl/>
                    <w:jc w:val="left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工作经历年限、年龄等计算截止时间为2022年4月30日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。</w:t>
                  </w:r>
                </w:p>
              </w:tc>
            </w:tr>
            <w:tr w:rsidR="004050CF" w:rsidRPr="00F046F9" w:rsidTr="002E3C32">
              <w:trPr>
                <w:trHeight w:val="1066"/>
              </w:trPr>
              <w:tc>
                <w:tcPr>
                  <w:tcW w:w="7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2E3C32">
                  <w:pPr>
                    <w:widowControl/>
                    <w:jc w:val="center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产前诊断中心细胞遗传实验室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2E3C32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2E3C32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35</w:t>
                  </w:r>
                  <w:r w:rsidR="00BA0775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周</w:t>
                  </w: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岁及以下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2E3C32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全日制本科及以上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BF5707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医学检验技术、生物科学、临床医学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2E3C32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检验技师及以上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CF" w:rsidRPr="00D5552C" w:rsidRDefault="004050CF" w:rsidP="002E3C32">
                  <w:pPr>
                    <w:jc w:val="left"/>
                    <w:rPr>
                      <w:rFonts w:ascii="仿宋" w:eastAsia="仿宋" w:hAnsi="仿宋"/>
                      <w:color w:val="000000" w:themeColor="text1"/>
                      <w:sz w:val="22"/>
                    </w:rPr>
                  </w:pPr>
                  <w:r w:rsidRPr="00D5552C">
                    <w:rPr>
                      <w:rFonts w:ascii="仿宋" w:eastAsia="仿宋" w:hAnsi="仿宋" w:hint="eastAsia"/>
                      <w:color w:val="000000" w:themeColor="text1"/>
                      <w:sz w:val="22"/>
                    </w:rPr>
                    <w:t>细胞遗传（染色体核型分析）经验，检验技师证及PCR上岗证者优先；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:rsidR="004050CF" w:rsidRPr="00EF3B2D" w:rsidRDefault="004050CF" w:rsidP="002E3C3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</w:p>
              </w:tc>
            </w:tr>
            <w:tr w:rsidR="004050CF" w:rsidTr="002E3C32">
              <w:trPr>
                <w:trHeight w:val="1422"/>
              </w:trPr>
              <w:tc>
                <w:tcPr>
                  <w:tcW w:w="7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产前诊断中心分子遗传实验室</w:t>
                  </w:r>
                </w:p>
              </w:tc>
              <w:tc>
                <w:tcPr>
                  <w:tcW w:w="709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35周岁及以下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硕士研究生及以上</w:t>
                  </w:r>
                  <w:r w:rsidR="00BF5707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学历</w:t>
                  </w:r>
                </w:p>
              </w:tc>
              <w:tc>
                <w:tcPr>
                  <w:tcW w:w="2126" w:type="dxa"/>
                  <w:vAlign w:val="center"/>
                </w:tcPr>
                <w:p w:rsidR="004050CF" w:rsidRPr="00EF3B2D" w:rsidRDefault="004050CF" w:rsidP="00BF5707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医学检验技术、生物医学工程（医学学位）、临床医学、遗传学</w:t>
                  </w:r>
                </w:p>
              </w:tc>
              <w:tc>
                <w:tcPr>
                  <w:tcW w:w="1134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不限</w:t>
                  </w:r>
                </w:p>
              </w:tc>
              <w:tc>
                <w:tcPr>
                  <w:tcW w:w="28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检验技师证及PCR上岗证者优先；</w:t>
                  </w:r>
                </w:p>
              </w:tc>
              <w:tc>
                <w:tcPr>
                  <w:tcW w:w="1985" w:type="dxa"/>
                  <w:vMerge/>
                </w:tcPr>
                <w:p w:rsidR="004050CF" w:rsidRDefault="004050CF" w:rsidP="002E3C32">
                  <w:pPr>
                    <w:widowControl/>
                    <w:jc w:val="left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050CF" w:rsidTr="002E3C32">
              <w:trPr>
                <w:trHeight w:val="1174"/>
              </w:trPr>
              <w:tc>
                <w:tcPr>
                  <w:tcW w:w="7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急诊科</w:t>
                  </w: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br/>
                    <w:t>护理人员</w:t>
                  </w:r>
                </w:p>
              </w:tc>
              <w:tc>
                <w:tcPr>
                  <w:tcW w:w="709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35周岁及以下</w:t>
                  </w:r>
                </w:p>
              </w:tc>
              <w:tc>
                <w:tcPr>
                  <w:tcW w:w="1701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大学本科及以上学历（学士学位及以上）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护理学</w:t>
                  </w:r>
                </w:p>
              </w:tc>
              <w:tc>
                <w:tcPr>
                  <w:tcW w:w="1134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护士及以上职称</w:t>
                  </w:r>
                </w:p>
              </w:tc>
              <w:tc>
                <w:tcPr>
                  <w:tcW w:w="2835" w:type="dxa"/>
                  <w:vAlign w:val="center"/>
                </w:tcPr>
                <w:p w:rsidR="004050CF" w:rsidRPr="00EF3B2D" w:rsidRDefault="004050CF" w:rsidP="002E3C32">
                  <w:pPr>
                    <w:widowControl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高中起点全日制本科，取得急救专科护士证</w:t>
                  </w:r>
                  <w:proofErr w:type="gramStart"/>
                  <w:r w:rsidRPr="00EF3B2D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或男护</w:t>
                  </w:r>
                  <w:proofErr w:type="gramEnd"/>
                </w:p>
              </w:tc>
              <w:tc>
                <w:tcPr>
                  <w:tcW w:w="1985" w:type="dxa"/>
                  <w:vMerge/>
                </w:tcPr>
                <w:p w:rsidR="004050CF" w:rsidRDefault="004050CF" w:rsidP="002E3C32">
                  <w:pPr>
                    <w:widowControl/>
                    <w:jc w:val="left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4050CF" w:rsidRPr="00EF3B2D" w:rsidRDefault="004050CF" w:rsidP="002E3C32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</w:tbl>
    <w:p w:rsidR="00071540" w:rsidRPr="004050CF" w:rsidRDefault="00071540">
      <w:bookmarkStart w:id="0" w:name="_GoBack"/>
      <w:bookmarkEnd w:id="0"/>
    </w:p>
    <w:sectPr w:rsidR="00071540" w:rsidRPr="004050CF" w:rsidSect="004050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CF"/>
    <w:rsid w:val="00071540"/>
    <w:rsid w:val="004050CF"/>
    <w:rsid w:val="00BA0775"/>
    <w:rsid w:val="00B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345B"/>
  <w15:chartTrackingRefBased/>
  <w15:docId w15:val="{30740C79-3251-4A9B-B9E0-EDDD2104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DoubleOX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N11030001</dc:creator>
  <cp:keywords/>
  <dc:description/>
  <cp:lastModifiedBy>N11030001</cp:lastModifiedBy>
  <cp:revision>3</cp:revision>
  <dcterms:created xsi:type="dcterms:W3CDTF">2022-05-11T08:25:00Z</dcterms:created>
  <dcterms:modified xsi:type="dcterms:W3CDTF">2022-05-30T08:59:00Z</dcterms:modified>
</cp:coreProperties>
</file>