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65FCB" w:rsidRDefault="000D4D1F">
      <w:pPr>
        <w:pStyle w:val="a3"/>
        <w:widowControl/>
        <w:pBdr>
          <w:bottom w:val="dotted" w:sz="8" w:space="20" w:color="666666"/>
        </w:pBdr>
        <w:spacing w:before="400" w:beforeAutospacing="0" w:after="400" w:afterAutospacing="0" w:line="400" w:lineRule="atLeast"/>
        <w:ind w:left="140" w:right="106" w:firstLineChars="72" w:firstLine="374"/>
        <w:jc w:val="center"/>
        <w:rPr>
          <w:rFonts w:ascii="微软雅黑" w:eastAsia="微软雅黑" w:hAnsi="微软雅黑" w:cs="微软雅黑"/>
          <w:color w:val="auto"/>
          <w:sz w:val="52"/>
          <w:szCs w:val="52"/>
        </w:rPr>
      </w:pPr>
      <w:r>
        <w:rPr>
          <w:rFonts w:ascii="微软雅黑" w:eastAsia="微软雅黑" w:hAnsi="微软雅黑" w:cs="微软雅黑"/>
          <w:color w:val="auto"/>
          <w:sz w:val="52"/>
          <w:szCs w:val="52"/>
        </w:rPr>
        <w:t>南昌大学资源</w:t>
      </w:r>
      <w:r>
        <w:rPr>
          <w:rFonts w:ascii="微软雅黑" w:eastAsia="微软雅黑" w:hAnsi="微软雅黑" w:cs="微软雅黑" w:hint="eastAsia"/>
          <w:color w:val="auto"/>
          <w:sz w:val="52"/>
          <w:szCs w:val="52"/>
          <w:lang w:eastAsia="zh-Hans"/>
        </w:rPr>
        <w:t>与</w:t>
      </w:r>
      <w:r>
        <w:rPr>
          <w:rFonts w:ascii="微软雅黑" w:eastAsia="微软雅黑" w:hAnsi="微软雅黑" w:cs="微软雅黑"/>
          <w:color w:val="auto"/>
          <w:sz w:val="52"/>
          <w:szCs w:val="52"/>
        </w:rPr>
        <w:t>环境学院</w:t>
      </w:r>
    </w:p>
    <w:p w:rsidR="00065FCB" w:rsidRDefault="000D4D1F">
      <w:pPr>
        <w:pStyle w:val="a3"/>
        <w:widowControl/>
        <w:pBdr>
          <w:bottom w:val="dotted" w:sz="8" w:space="20" w:color="666666"/>
        </w:pBdr>
        <w:spacing w:before="400" w:beforeAutospacing="0" w:after="400" w:afterAutospacing="0" w:line="400" w:lineRule="atLeast"/>
        <w:ind w:left="140" w:right="106" w:firstLineChars="72" w:firstLine="374"/>
        <w:jc w:val="center"/>
        <w:rPr>
          <w:rFonts w:ascii="微软雅黑" w:eastAsia="微软雅黑" w:hAnsi="微软雅黑" w:cs="微软雅黑"/>
          <w:color w:val="auto"/>
          <w:sz w:val="52"/>
          <w:szCs w:val="52"/>
        </w:rPr>
      </w:pPr>
      <w:r>
        <w:rPr>
          <w:rFonts w:ascii="微软雅黑" w:eastAsia="微软雅黑" w:hAnsi="微软雅黑" w:cs="微软雅黑"/>
          <w:color w:val="auto"/>
          <w:sz w:val="52"/>
          <w:szCs w:val="52"/>
        </w:rPr>
        <w:t>助研岗位招聘公告</w:t>
      </w:r>
    </w:p>
    <w:p w:rsidR="00065FCB" w:rsidRDefault="000D4D1F">
      <w:pPr>
        <w:pStyle w:val="a3"/>
        <w:widowControl/>
        <w:wordWrap w:val="0"/>
        <w:spacing w:beforeAutospacing="0" w:afterAutospacing="0" w:line="740" w:lineRule="atLeast"/>
      </w:pPr>
      <w:r>
        <w:rPr>
          <w:rFonts w:ascii="黑体" w:eastAsia="黑体" w:hAnsi="宋体" w:cs="黑体"/>
          <w:color w:val="000000"/>
          <w:sz w:val="40"/>
          <w:szCs w:val="40"/>
        </w:rPr>
        <w:t>一、单位简介</w:t>
      </w:r>
    </w:p>
    <w:p w:rsidR="00065FCB" w:rsidRDefault="000D4D1F">
      <w:pPr>
        <w:pStyle w:val="a3"/>
        <w:widowControl/>
        <w:snapToGrid w:val="0"/>
        <w:spacing w:beforeAutospacing="0" w:afterAutospacing="0" w:line="480" w:lineRule="atLeast"/>
        <w:ind w:firstLine="640"/>
        <w:rPr>
          <w:rFonts w:ascii="华文楷体" w:eastAsia="华文楷体" w:hAnsi="华文楷体" w:cs="华文楷体"/>
          <w:color w:val="666666"/>
          <w:sz w:val="38"/>
          <w:szCs w:val="38"/>
        </w:rPr>
      </w:pP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资源与环境学院主要源于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1958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年江西工学院化学工程系，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1999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年因环境工程系与化学工程系合并，成立环境与化学工程学院。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2003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年更名为环境科学与工程学院，下设化学工程与工艺专业、制药工程专业、过程装备与控制工程专业、测控技术与仪器专业以及环境工程专业。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2008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年更名环境与化学工程学院，在原有专业的基础上，增加了安全工程专业、环境科学专业。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2014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年增设资源循环科学与工程专业，更名为资源环境与化工学院。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2020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年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9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月，给排水科学与工程专业从建筑工程学院调整到资源环境与化工学院。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2022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年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1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月，在新一轮的学科与院系调整中，因化学工程系被调出，更名为资源与环境学院。</w:t>
      </w:r>
    </w:p>
    <w:p w:rsidR="00065FCB" w:rsidRDefault="000D4D1F">
      <w:pPr>
        <w:pStyle w:val="a3"/>
        <w:widowControl/>
        <w:snapToGrid w:val="0"/>
        <w:spacing w:beforeAutospacing="0" w:afterAutospacing="0" w:line="480" w:lineRule="atLeast"/>
        <w:ind w:firstLine="640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学院聚焦流域碳中和</w:t>
      </w:r>
      <w:proofErr w:type="gramStart"/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与碳达峰</w:t>
      </w:r>
      <w:proofErr w:type="gramEnd"/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，以环境科学与工程学科为主干、以特色过程装备与控制工程和资源循环科学与工程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学科为支撑，聚力绿色和低碳发展、美丽中国建设的科学研究与人才培养。</w:t>
      </w:r>
    </w:p>
    <w:p w:rsidR="00065FCB" w:rsidRDefault="000D4D1F">
      <w:pPr>
        <w:pStyle w:val="a3"/>
        <w:widowControl/>
        <w:snapToGrid w:val="0"/>
        <w:spacing w:beforeAutospacing="0" w:afterAutospacing="0" w:line="480" w:lineRule="atLeast"/>
        <w:ind w:firstLine="640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lastRenderedPageBreak/>
        <w:t>学院建立了完备的学位教育体系。有环境工程、过程装备与控制工程、资源循环科学与工程、给排水科学与工程等四个本科专业；有环境科学与工程、动力工程与工程热物理（与智能制造学院合作）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个一级学科硕士学位授权点、市政工程二级学科硕士学位授权点，以及环境科学与工程一级学科博士授权点。学院有环境科学与工程博士后科研流动站。学院现有在校生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1100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余人，其中全日制博士、硕士研究生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300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余人，本科生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800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余人。</w:t>
      </w:r>
    </w:p>
    <w:p w:rsidR="00065FCB" w:rsidRDefault="000D4D1F">
      <w:pPr>
        <w:pStyle w:val="a3"/>
        <w:widowControl/>
        <w:snapToGrid w:val="0"/>
        <w:spacing w:beforeAutospacing="0" w:afterAutospacing="0" w:line="480" w:lineRule="atLeast"/>
        <w:ind w:firstLine="640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作为工科学院，高度重视科研与科技服务能力建设。以我院为依托，建设有鄱阳湖环境与资源利用教育部重点实验室、鄱阳湖综合治理与资源开发江西省重点实验室、江西生态文明研究院、江西流域碳中和研究院、南昌大学鄱阳湖研究中心、南昌大学低碳与生物技术研究中心。同时，学院还设有环境工程研究所、过程装备与控制工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程研究所、可持续发展研究中心以及清洁生产审核中心等多个研究基地，构建了良好的科研和科技服务平台体系。</w:t>
      </w:r>
    </w:p>
    <w:p w:rsidR="00065FCB" w:rsidRDefault="000D4D1F">
      <w:pPr>
        <w:pStyle w:val="a3"/>
        <w:widowControl/>
        <w:snapToGrid w:val="0"/>
        <w:spacing w:beforeAutospacing="0" w:afterAutospacing="0" w:line="480" w:lineRule="atLeast"/>
        <w:ind w:firstLine="640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学院师资力量雄厚，具有一支年龄、学历、职称和学</w:t>
      </w:r>
      <w:proofErr w:type="gramStart"/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缘结构</w:t>
      </w:r>
      <w:proofErr w:type="gramEnd"/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合理，教学经验丰富的师资队伍。全院现有教职工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109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人，在职专任教师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82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人，其中教授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21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人；副教授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29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人。博士研究生导师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25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人，硕士研究生导师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79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人。在编专任教师队伍中，具有博士学位的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56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人，硕士学位的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18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t>人。在任教师中有中国工程院院士、省“双千计划”人才、省主要学科学术和技</w:t>
      </w:r>
      <w:r>
        <w:rPr>
          <w:rFonts w:ascii="华文楷体" w:eastAsia="华文楷体" w:hAnsi="华文楷体" w:cs="华文楷体" w:hint="eastAsia"/>
          <w:color w:val="666666"/>
          <w:sz w:val="38"/>
          <w:szCs w:val="38"/>
        </w:rPr>
        <w:lastRenderedPageBreak/>
        <w:t>术带头人、省高校中青年学科带头人和骨干教师等二十余人。</w:t>
      </w:r>
    </w:p>
    <w:p w:rsidR="00065FCB" w:rsidRDefault="000D4D1F">
      <w:pPr>
        <w:pStyle w:val="a3"/>
        <w:widowControl/>
        <w:wordWrap w:val="0"/>
        <w:spacing w:beforeAutospacing="0" w:afterAutospacing="0" w:line="740" w:lineRule="atLeast"/>
        <w:ind w:left="200" w:firstLine="860"/>
      </w:pPr>
      <w:r>
        <w:rPr>
          <w:rFonts w:ascii="黑体" w:eastAsia="黑体" w:hAnsi="宋体" w:cs="黑体" w:hint="eastAsia"/>
          <w:color w:val="333333"/>
          <w:sz w:val="40"/>
          <w:szCs w:val="40"/>
          <w:shd w:val="clear" w:color="auto" w:fill="FFFFFF"/>
        </w:rPr>
        <w:t>二、招聘岗位和条件</w:t>
      </w:r>
    </w:p>
    <w:tbl>
      <w:tblPr>
        <w:tblpPr w:leftFromText="180" w:rightFromText="180" w:vertAnchor="text" w:horzAnchor="page" w:tblpX="1789" w:tblpY="117"/>
        <w:tblOverlap w:val="never"/>
        <w:tblW w:w="88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8"/>
        <w:gridCol w:w="1680"/>
        <w:gridCol w:w="1820"/>
        <w:gridCol w:w="1840"/>
        <w:gridCol w:w="1780"/>
      </w:tblGrid>
      <w:tr w:rsidR="00065FCB">
        <w:trPr>
          <w:trHeight w:val="285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Style w:val="a4"/>
                <w:rFonts w:ascii="黑体" w:eastAsia="黑体" w:hAnsi="宋体" w:cs="黑体"/>
                <w:color w:val="333333"/>
                <w:sz w:val="40"/>
                <w:szCs w:val="40"/>
                <w:shd w:val="clear" w:color="auto" w:fill="FFFFFF"/>
                <w:lang w:bidi="ar"/>
              </w:rPr>
            </w:pPr>
            <w:r>
              <w:rPr>
                <w:rStyle w:val="a4"/>
                <w:rFonts w:ascii="黑体" w:eastAsia="黑体" w:hAnsi="宋体" w:cs="黑体" w:hint="eastAsia"/>
                <w:color w:val="333333"/>
                <w:sz w:val="40"/>
                <w:szCs w:val="40"/>
                <w:shd w:val="clear" w:color="auto" w:fill="FFFFFF"/>
                <w:lang w:bidi="ar"/>
              </w:rPr>
              <w:t>岗位名称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Style w:val="a4"/>
                <w:rFonts w:ascii="黑体" w:eastAsia="黑体" w:hAnsi="宋体" w:cs="黑体"/>
                <w:color w:val="333333"/>
                <w:sz w:val="40"/>
                <w:szCs w:val="40"/>
                <w:shd w:val="clear" w:color="auto" w:fill="FFFFFF"/>
                <w:lang w:bidi="ar"/>
              </w:rPr>
            </w:pPr>
            <w:r>
              <w:rPr>
                <w:rStyle w:val="a4"/>
                <w:rFonts w:ascii="黑体" w:eastAsia="黑体" w:hAnsi="宋体" w:cs="黑体" w:hint="eastAsia"/>
                <w:color w:val="333333"/>
                <w:sz w:val="40"/>
                <w:szCs w:val="40"/>
                <w:shd w:val="clear" w:color="auto" w:fill="FFFFFF"/>
                <w:lang w:bidi="ar"/>
              </w:rPr>
              <w:t>招聘人数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Style w:val="a4"/>
                <w:rFonts w:ascii="黑体" w:eastAsia="黑体" w:hAnsi="宋体" w:cs="黑体"/>
                <w:color w:val="333333"/>
                <w:sz w:val="40"/>
                <w:szCs w:val="40"/>
                <w:shd w:val="clear" w:color="auto" w:fill="FFFFFF"/>
                <w:lang w:bidi="ar"/>
              </w:rPr>
            </w:pPr>
            <w:r>
              <w:rPr>
                <w:rStyle w:val="a4"/>
                <w:rFonts w:ascii="黑体" w:eastAsia="黑体" w:hAnsi="宋体" w:cs="黑体" w:hint="eastAsia"/>
                <w:color w:val="333333"/>
                <w:sz w:val="40"/>
                <w:szCs w:val="40"/>
                <w:shd w:val="clear" w:color="auto" w:fill="FFFFFF"/>
                <w:lang w:bidi="ar"/>
              </w:rPr>
              <w:t>专业要求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Style w:val="a4"/>
                <w:rFonts w:ascii="黑体" w:eastAsia="黑体" w:hAnsi="宋体" w:cs="黑体"/>
                <w:color w:val="333333"/>
                <w:sz w:val="40"/>
                <w:szCs w:val="40"/>
                <w:shd w:val="clear" w:color="auto" w:fill="FFFFFF"/>
                <w:lang w:bidi="ar"/>
              </w:rPr>
            </w:pPr>
            <w:r>
              <w:rPr>
                <w:rStyle w:val="a4"/>
                <w:rFonts w:ascii="黑体" w:eastAsia="黑体" w:hAnsi="宋体" w:cs="黑体"/>
                <w:color w:val="333333"/>
                <w:sz w:val="40"/>
                <w:szCs w:val="40"/>
                <w:shd w:val="clear" w:color="auto" w:fill="FFFFFF"/>
                <w:lang w:bidi="ar"/>
              </w:rPr>
              <w:t>学历要求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Style w:val="a4"/>
                <w:rFonts w:ascii="黑体" w:eastAsia="黑体" w:hAnsi="宋体" w:cs="黑体"/>
                <w:color w:val="333333"/>
                <w:sz w:val="40"/>
                <w:szCs w:val="40"/>
                <w:shd w:val="clear" w:color="auto" w:fill="FFFFFF"/>
                <w:lang w:bidi="ar"/>
              </w:rPr>
            </w:pPr>
            <w:r>
              <w:rPr>
                <w:rStyle w:val="a4"/>
                <w:rFonts w:ascii="黑体" w:eastAsia="黑体" w:hAnsi="宋体" w:cs="黑体" w:hint="eastAsia"/>
                <w:color w:val="333333"/>
                <w:sz w:val="40"/>
                <w:szCs w:val="40"/>
                <w:shd w:val="clear" w:color="auto" w:fill="FFFFFF"/>
                <w:lang w:bidi="ar"/>
              </w:rPr>
              <w:t>岗位条件</w:t>
            </w:r>
          </w:p>
        </w:tc>
      </w:tr>
      <w:tr w:rsidR="00065FCB">
        <w:trPr>
          <w:trHeight w:val="285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  <w:t>科研管理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  <w:t>1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 w:hint="eastAsia"/>
                <w:color w:val="666666"/>
                <w:sz w:val="38"/>
                <w:szCs w:val="38"/>
                <w:lang w:bidi="ar"/>
              </w:rPr>
              <w:t>环境工程、环境科学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 w:hint="eastAsia"/>
                <w:color w:val="FF0000"/>
                <w:sz w:val="38"/>
                <w:szCs w:val="38"/>
                <w:lang w:bidi="ar"/>
              </w:rPr>
              <w:t>应届</w:t>
            </w:r>
            <w:r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  <w:t>本科及以上学历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 w:hint="eastAsia"/>
                <w:color w:val="666666"/>
                <w:sz w:val="38"/>
                <w:szCs w:val="38"/>
                <w:lang w:eastAsia="zh-Hans" w:bidi="ar"/>
              </w:rPr>
              <w:t>实验室和</w:t>
            </w:r>
            <w:r>
              <w:rPr>
                <w:rFonts w:ascii="仿宋_GB2312" w:eastAsia="仿宋_GB2312" w:hAnsi="微软雅黑" w:cs="仿宋_GB2312" w:hint="eastAsia"/>
                <w:color w:val="666666"/>
                <w:sz w:val="38"/>
                <w:szCs w:val="38"/>
                <w:lang w:bidi="ar"/>
              </w:rPr>
              <w:t>科研项目日常管理，具有较强的文字功底</w:t>
            </w:r>
          </w:p>
        </w:tc>
      </w:tr>
      <w:tr w:rsidR="00065FCB">
        <w:trPr>
          <w:trHeight w:val="285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  <w:t>科研助理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  <w:t>8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 w:hint="eastAsia"/>
                <w:color w:val="666666"/>
                <w:sz w:val="38"/>
                <w:szCs w:val="38"/>
                <w:lang w:bidi="ar"/>
              </w:rPr>
              <w:t>环境、化工化学、计算机类相关专业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 w:hint="eastAsia"/>
                <w:color w:val="FF0000"/>
                <w:sz w:val="38"/>
                <w:szCs w:val="38"/>
                <w:lang w:bidi="ar"/>
              </w:rPr>
              <w:t>应届</w:t>
            </w:r>
            <w:r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  <w:t>本科及以上学历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5FCB" w:rsidRDefault="000D4D1F">
            <w:pPr>
              <w:widowControl/>
              <w:jc w:val="center"/>
              <w:textAlignment w:val="center"/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</w:pPr>
            <w:r>
              <w:rPr>
                <w:rFonts w:ascii="仿宋_GB2312" w:eastAsia="仿宋_GB2312" w:hAnsi="微软雅黑" w:cs="仿宋_GB2312" w:hint="eastAsia"/>
                <w:color w:val="666666"/>
                <w:sz w:val="38"/>
                <w:szCs w:val="38"/>
                <w:lang w:bidi="ar"/>
              </w:rPr>
              <w:t>主要负责项目相关的实验和数据分析处理，仪器维护管理，以及实验室负责人安排的其</w:t>
            </w:r>
            <w:r>
              <w:rPr>
                <w:rFonts w:ascii="仿宋_GB2312" w:eastAsia="仿宋_GB2312" w:hAnsi="微软雅黑" w:cs="仿宋_GB2312"/>
                <w:color w:val="666666"/>
                <w:sz w:val="38"/>
                <w:szCs w:val="38"/>
                <w:lang w:bidi="ar"/>
              </w:rPr>
              <w:t>它</w:t>
            </w:r>
            <w:r>
              <w:rPr>
                <w:rFonts w:ascii="仿宋_GB2312" w:eastAsia="仿宋_GB2312" w:hAnsi="微软雅黑" w:cs="仿宋_GB2312" w:hint="eastAsia"/>
                <w:color w:val="666666"/>
                <w:sz w:val="38"/>
                <w:szCs w:val="38"/>
                <w:lang w:bidi="ar"/>
              </w:rPr>
              <w:t>工作</w:t>
            </w:r>
          </w:p>
        </w:tc>
      </w:tr>
    </w:tbl>
    <w:p w:rsidR="00065FCB" w:rsidRDefault="00065FCB">
      <w:pPr>
        <w:pStyle w:val="a3"/>
        <w:widowControl/>
        <w:wordWrap w:val="0"/>
        <w:spacing w:beforeAutospacing="0" w:afterAutospacing="0" w:line="700" w:lineRule="atLeast"/>
        <w:rPr>
          <w:rStyle w:val="a4"/>
          <w:rFonts w:ascii="黑体" w:eastAsia="黑体" w:hAnsi="宋体" w:cs="黑体"/>
          <w:color w:val="333333"/>
          <w:sz w:val="40"/>
          <w:szCs w:val="40"/>
          <w:shd w:val="clear" w:color="auto" w:fill="FFFFFF"/>
        </w:rPr>
      </w:pPr>
    </w:p>
    <w:p w:rsidR="00065FCB" w:rsidRDefault="000D4D1F">
      <w:pPr>
        <w:pStyle w:val="a3"/>
        <w:widowControl/>
        <w:numPr>
          <w:ilvl w:val="0"/>
          <w:numId w:val="1"/>
        </w:numPr>
        <w:wordWrap w:val="0"/>
        <w:spacing w:beforeAutospacing="0" w:afterAutospacing="0" w:line="700" w:lineRule="atLeast"/>
        <w:ind w:left="200" w:firstLine="860"/>
        <w:rPr>
          <w:rStyle w:val="a4"/>
          <w:rFonts w:ascii="黑体" w:eastAsia="黑体" w:hAnsi="宋体" w:cs="黑体"/>
          <w:color w:val="333333"/>
          <w:sz w:val="42"/>
          <w:szCs w:val="42"/>
          <w:shd w:val="clear" w:color="auto" w:fill="FFFFFF"/>
        </w:rPr>
      </w:pPr>
      <w:r>
        <w:rPr>
          <w:rStyle w:val="a4"/>
          <w:rFonts w:ascii="黑体" w:eastAsia="黑体" w:hAnsi="宋体" w:cs="黑体" w:hint="eastAsia"/>
          <w:color w:val="333333"/>
          <w:sz w:val="42"/>
          <w:szCs w:val="42"/>
          <w:shd w:val="clear" w:color="auto" w:fill="FFFFFF"/>
        </w:rPr>
        <w:lastRenderedPageBreak/>
        <w:t>待遇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面议</w:t>
      </w:r>
    </w:p>
    <w:p w:rsidR="00065FCB" w:rsidRDefault="000D4D1F">
      <w:pPr>
        <w:pStyle w:val="a3"/>
        <w:widowControl/>
        <w:wordWrap w:val="0"/>
        <w:spacing w:beforeAutospacing="0" w:afterAutospacing="0" w:line="700" w:lineRule="atLeast"/>
        <w:ind w:left="200" w:firstLine="860"/>
      </w:pPr>
      <w:r>
        <w:rPr>
          <w:rStyle w:val="a4"/>
          <w:rFonts w:ascii="黑体" w:eastAsia="黑体" w:hAnsi="宋体" w:cs="黑体" w:hint="eastAsia"/>
          <w:color w:val="333333"/>
          <w:sz w:val="42"/>
          <w:szCs w:val="42"/>
          <w:shd w:val="clear" w:color="auto" w:fill="FFFFFF"/>
        </w:rPr>
        <w:t>四、</w:t>
      </w:r>
      <w:r>
        <w:rPr>
          <w:rStyle w:val="a4"/>
          <w:rFonts w:ascii="黑体" w:eastAsia="黑体" w:hAnsi="宋体" w:cs="黑体"/>
          <w:color w:val="333333"/>
          <w:sz w:val="42"/>
          <w:szCs w:val="42"/>
          <w:shd w:val="clear" w:color="auto" w:fill="FFFFFF"/>
        </w:rPr>
        <w:t>招聘</w:t>
      </w:r>
      <w:r>
        <w:rPr>
          <w:rStyle w:val="a4"/>
          <w:rFonts w:ascii="黑体" w:eastAsia="黑体" w:hAnsi="宋体" w:cs="黑体" w:hint="eastAsia"/>
          <w:color w:val="333333"/>
          <w:sz w:val="42"/>
          <w:szCs w:val="42"/>
          <w:shd w:val="clear" w:color="auto" w:fill="FFFFFF"/>
        </w:rPr>
        <w:t>程序</w:t>
      </w:r>
    </w:p>
    <w:p w:rsidR="00065FCB" w:rsidRDefault="000D4D1F">
      <w:pPr>
        <w:pStyle w:val="a3"/>
        <w:widowControl/>
        <w:wordWrap w:val="0"/>
        <w:spacing w:beforeAutospacing="0" w:afterAutospacing="0" w:line="740" w:lineRule="atLeast"/>
        <w:ind w:left="200" w:firstLine="860"/>
        <w:rPr>
          <w:rFonts w:ascii="Kaiti SC Bold" w:eastAsia="Kaiti SC Bold" w:hAnsi="Kaiti SC Bold" w:cs="Kaiti SC Bold"/>
          <w:b/>
          <w:bCs/>
          <w:sz w:val="36"/>
          <w:szCs w:val="36"/>
        </w:rPr>
      </w:pPr>
      <w:r>
        <w:rPr>
          <w:rStyle w:val="a4"/>
          <w:rFonts w:ascii="Kaiti SC Bold" w:eastAsia="Kaiti SC Bold" w:hAnsi="Kaiti SC Bold" w:cs="Kaiti SC Bold" w:hint="eastAsia"/>
          <w:bCs/>
          <w:color w:val="000000"/>
          <w:sz w:val="36"/>
          <w:szCs w:val="36"/>
        </w:rPr>
        <w:t>（一）报名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1.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报名时间：自即日起至</w:t>
      </w:r>
      <w:r>
        <w:rPr>
          <w:rFonts w:ascii="仿宋_GB2312" w:eastAsia="仿宋_GB2312" w:hAnsi="微软雅黑" w:cs="仿宋_GB2312" w:hint="eastAsia"/>
          <w:color w:val="FF0000"/>
          <w:sz w:val="38"/>
          <w:szCs w:val="38"/>
        </w:rPr>
        <w:t>202</w:t>
      </w:r>
      <w:r>
        <w:rPr>
          <w:rFonts w:ascii="仿宋_GB2312" w:eastAsia="仿宋_GB2312" w:hAnsi="微软雅黑" w:cs="仿宋_GB2312"/>
          <w:color w:val="FF0000"/>
          <w:sz w:val="38"/>
          <w:szCs w:val="38"/>
        </w:rPr>
        <w:t>2</w:t>
      </w:r>
      <w:r>
        <w:rPr>
          <w:rFonts w:ascii="仿宋_GB2312" w:eastAsia="仿宋_GB2312" w:hAnsi="微软雅黑" w:cs="仿宋_GB2312" w:hint="eastAsia"/>
          <w:color w:val="FF0000"/>
          <w:sz w:val="38"/>
          <w:szCs w:val="38"/>
        </w:rPr>
        <w:t>年</w:t>
      </w:r>
      <w:r>
        <w:rPr>
          <w:rFonts w:ascii="仿宋_GB2312" w:eastAsia="仿宋_GB2312" w:hAnsi="微软雅黑" w:cs="仿宋_GB2312"/>
          <w:color w:val="FF0000"/>
          <w:sz w:val="38"/>
          <w:szCs w:val="38"/>
        </w:rPr>
        <w:t>6</w:t>
      </w:r>
      <w:r>
        <w:rPr>
          <w:rFonts w:ascii="仿宋_GB2312" w:eastAsia="仿宋_GB2312" w:hAnsi="微软雅黑" w:cs="仿宋_GB2312" w:hint="eastAsia"/>
          <w:color w:val="FF0000"/>
          <w:sz w:val="38"/>
          <w:szCs w:val="38"/>
        </w:rPr>
        <w:t>月</w:t>
      </w:r>
      <w:r>
        <w:rPr>
          <w:rFonts w:ascii="仿宋_GB2312" w:eastAsia="仿宋_GB2312" w:hAnsi="微软雅黑" w:cs="仿宋_GB2312"/>
          <w:color w:val="FF0000"/>
          <w:sz w:val="38"/>
          <w:szCs w:val="38"/>
        </w:rPr>
        <w:t>31</w:t>
      </w:r>
      <w:r>
        <w:rPr>
          <w:rFonts w:ascii="仿宋_GB2312" w:eastAsia="仿宋_GB2312" w:hAnsi="微软雅黑" w:cs="仿宋_GB2312" w:hint="eastAsia"/>
          <w:color w:val="FF0000"/>
          <w:sz w:val="38"/>
          <w:szCs w:val="38"/>
        </w:rPr>
        <w:t>日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。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2.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报名方式：应聘者请将个人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  <w:lang w:eastAsia="zh-Hans"/>
        </w:rPr>
        <w:t>简历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发送电子邮件至邮箱：</w:t>
      </w:r>
      <w:r>
        <w:rPr>
          <w:rFonts w:ascii="仿宋_GB2312" w:eastAsia="仿宋_GB2312" w:hAnsi="微软雅黑" w:cs="仿宋_GB2312"/>
          <w:color w:val="FF0000"/>
          <w:sz w:val="38"/>
          <w:szCs w:val="38"/>
        </w:rPr>
        <w:t>932515930@qq.com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3.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投送要求：邮件主题请注明：毕业院校、姓名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、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学历、所学专业、拟应聘岗位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(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例如：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  <w:lang w:eastAsia="zh-Hans"/>
        </w:rPr>
        <w:t>南昌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大学王某某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环境工程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博士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  <w:lang w:eastAsia="zh-Hans"/>
        </w:rPr>
        <w:t>科研管理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)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。请应聘者如实提交相关材料，若因材料不实所引发的后果，由应聘者本人负责。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/>
          <w:color w:val="666666"/>
          <w:sz w:val="38"/>
          <w:szCs w:val="38"/>
        </w:rPr>
        <w:t>4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.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联系方式：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/>
          <w:color w:val="666666"/>
          <w:sz w:val="38"/>
          <w:szCs w:val="38"/>
        </w:rPr>
        <w:t>资源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  <w:lang w:eastAsia="zh-Hans"/>
        </w:rPr>
        <w:t>与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环境学院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联系人：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陈勇；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联系电话：</w:t>
      </w:r>
      <w:r>
        <w:rPr>
          <w:rFonts w:ascii="仿宋_GB2312" w:eastAsia="仿宋_GB2312" w:hAnsi="微软雅黑" w:cs="仿宋_GB2312" w:hint="eastAsia"/>
          <w:color w:val="FF0000"/>
          <w:sz w:val="38"/>
          <w:szCs w:val="38"/>
        </w:rPr>
        <w:t>13</w:t>
      </w:r>
      <w:r>
        <w:rPr>
          <w:rFonts w:ascii="仿宋_GB2312" w:eastAsia="仿宋_GB2312" w:hAnsi="微软雅黑" w:cs="仿宋_GB2312"/>
          <w:color w:val="FF0000"/>
          <w:sz w:val="38"/>
          <w:szCs w:val="38"/>
        </w:rPr>
        <w:t>979158760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；</w:t>
      </w:r>
    </w:p>
    <w:p w:rsidR="00065FCB" w:rsidRDefault="000D4D1F">
      <w:pPr>
        <w:pStyle w:val="a3"/>
        <w:widowControl/>
        <w:wordWrap w:val="0"/>
        <w:spacing w:beforeAutospacing="0" w:afterAutospacing="0" w:line="740" w:lineRule="atLeast"/>
        <w:ind w:left="200" w:firstLine="860"/>
        <w:rPr>
          <w:rStyle w:val="a4"/>
          <w:rFonts w:ascii="Kaiti SC Bold" w:eastAsia="Kaiti SC Bold" w:hAnsi="Kaiti SC Bold" w:cs="Kaiti SC Bold"/>
          <w:bCs/>
          <w:color w:val="000000"/>
          <w:sz w:val="36"/>
          <w:szCs w:val="36"/>
        </w:rPr>
      </w:pPr>
      <w:r>
        <w:rPr>
          <w:rStyle w:val="a4"/>
          <w:rFonts w:ascii="Kaiti SC Bold" w:eastAsia="Kaiti SC Bold" w:hAnsi="Kaiti SC Bold" w:cs="Kaiti SC Bold" w:hint="eastAsia"/>
          <w:bCs/>
          <w:color w:val="000000"/>
          <w:sz w:val="36"/>
          <w:szCs w:val="36"/>
        </w:rPr>
        <w:t>（二）考核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1.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心理测试：应聘者应先参加心理测试。心理测试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通过者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方能进入考核。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2.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综合考评：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根据需要采取笔试、面试、专业技能操作等一种或多种形式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，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对面试人员的政治立场、</w:t>
      </w:r>
      <w:proofErr w:type="gramStart"/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lastRenderedPageBreak/>
        <w:t>思政表现</w:t>
      </w:r>
      <w:proofErr w:type="gramEnd"/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等进行审核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，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对科研能力、专业素质等进行考评。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3.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考核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时间、地点由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学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院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另行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通知。</w:t>
      </w:r>
    </w:p>
    <w:p w:rsidR="00065FCB" w:rsidRDefault="000D4D1F">
      <w:pPr>
        <w:pStyle w:val="a3"/>
        <w:widowControl/>
        <w:wordWrap w:val="0"/>
        <w:spacing w:beforeAutospacing="0" w:afterAutospacing="0" w:line="740" w:lineRule="atLeast"/>
        <w:ind w:left="200" w:firstLine="860"/>
        <w:rPr>
          <w:rStyle w:val="a4"/>
          <w:rFonts w:ascii="Kaiti SC Bold" w:eastAsia="Kaiti SC Bold" w:hAnsi="Kaiti SC Bold" w:cs="Kaiti SC Bold"/>
          <w:bCs/>
          <w:color w:val="000000"/>
          <w:sz w:val="36"/>
          <w:szCs w:val="36"/>
        </w:rPr>
      </w:pPr>
      <w:r>
        <w:rPr>
          <w:rStyle w:val="a4"/>
          <w:rFonts w:ascii="Kaiti SC Bold" w:eastAsia="Kaiti SC Bold" w:hAnsi="Kaiti SC Bold" w:cs="Kaiti SC Bold" w:hint="eastAsia"/>
          <w:bCs/>
          <w:color w:val="000000"/>
          <w:sz w:val="36"/>
          <w:szCs w:val="36"/>
        </w:rPr>
        <w:t>（三）健康检查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健康检查标准参照《江西省申报认定教师资格人员体检办法（试行）》（</w:t>
      </w:r>
      <w:proofErr w:type="gramStart"/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赣教发</w:t>
      </w:r>
      <w:proofErr w:type="gramEnd"/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〔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2010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〕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09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号）和学校相关规定执行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，时间和地点由我院另行通知</w:t>
      </w:r>
    </w:p>
    <w:p w:rsidR="00065FCB" w:rsidRDefault="000D4D1F">
      <w:pPr>
        <w:pStyle w:val="a3"/>
        <w:widowControl/>
        <w:wordWrap w:val="0"/>
        <w:spacing w:beforeAutospacing="0" w:afterAutospacing="0" w:line="740" w:lineRule="atLeast"/>
        <w:ind w:left="200" w:firstLine="860"/>
        <w:rPr>
          <w:rStyle w:val="a4"/>
          <w:rFonts w:ascii="Kaiti SC Bold" w:eastAsia="Kaiti SC Bold" w:hAnsi="Kaiti SC Bold" w:cs="Kaiti SC Bold"/>
          <w:bCs/>
          <w:color w:val="000000"/>
          <w:sz w:val="36"/>
          <w:szCs w:val="36"/>
        </w:rPr>
      </w:pPr>
      <w:r>
        <w:rPr>
          <w:rStyle w:val="a4"/>
          <w:rFonts w:ascii="Kaiti SC Bold" w:eastAsia="Kaiti SC Bold" w:hAnsi="Kaiti SC Bold" w:cs="Kaiti SC Bold" w:hint="eastAsia"/>
          <w:bCs/>
          <w:color w:val="000000"/>
          <w:sz w:val="36"/>
          <w:szCs w:val="36"/>
        </w:rPr>
        <w:t>（四）公示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1.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学院</w:t>
      </w:r>
      <w:proofErr w:type="gramStart"/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院</w:t>
      </w:r>
      <w:proofErr w:type="gramEnd"/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将拟录用人员基本情况、岗位等相关信息在本单位范围内公示一周。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  <w:rPr>
          <w:rFonts w:ascii="仿宋_GB2312" w:eastAsia="仿宋_GB2312" w:hAnsi="微软雅黑" w:cs="仿宋_GB2312"/>
          <w:color w:val="666666"/>
          <w:sz w:val="38"/>
          <w:szCs w:val="38"/>
        </w:rPr>
      </w:pP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2.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学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院将拟录用人员的应聘、考核材料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及学院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审核意见等报人事处备案</w:t>
      </w:r>
      <w:bookmarkStart w:id="0" w:name="_GoBack"/>
      <w:bookmarkEnd w:id="0"/>
    </w:p>
    <w:p w:rsidR="00065FCB" w:rsidRDefault="000D4D1F">
      <w:pPr>
        <w:pStyle w:val="a3"/>
        <w:widowControl/>
        <w:wordWrap w:val="0"/>
        <w:spacing w:beforeAutospacing="0" w:afterAutospacing="0" w:line="740" w:lineRule="atLeast"/>
        <w:ind w:left="200" w:firstLine="860"/>
        <w:rPr>
          <w:rStyle w:val="a4"/>
          <w:rFonts w:ascii="Kaiti SC Bold" w:eastAsia="Kaiti SC Bold" w:hAnsi="Kaiti SC Bold" w:cs="Kaiti SC Bold"/>
          <w:bCs/>
          <w:color w:val="000000"/>
          <w:sz w:val="36"/>
          <w:szCs w:val="36"/>
        </w:rPr>
      </w:pPr>
      <w:r>
        <w:rPr>
          <w:rStyle w:val="a4"/>
          <w:rFonts w:ascii="Kaiti SC Bold" w:eastAsia="Kaiti SC Bold" w:hAnsi="Kaiti SC Bold" w:cs="Kaiti SC Bold" w:hint="eastAsia"/>
          <w:bCs/>
          <w:color w:val="000000"/>
          <w:sz w:val="36"/>
          <w:szCs w:val="36"/>
        </w:rPr>
        <w:t>（五）聘用</w:t>
      </w:r>
    </w:p>
    <w:p w:rsidR="00065FCB" w:rsidRDefault="000D4D1F">
      <w:pPr>
        <w:pStyle w:val="a3"/>
        <w:widowControl/>
        <w:spacing w:beforeAutospacing="0" w:afterAutospacing="0"/>
        <w:ind w:firstLineChars="200" w:firstLine="760"/>
      </w:pPr>
      <w:r>
        <w:rPr>
          <w:rFonts w:ascii="仿宋_GB2312" w:eastAsia="仿宋_GB2312" w:hAnsi="微软雅黑" w:cs="仿宋_GB2312"/>
          <w:color w:val="666666"/>
          <w:sz w:val="38"/>
          <w:szCs w:val="38"/>
        </w:rPr>
        <w:t>上述人员</w:t>
      </w:r>
      <w:r>
        <w:rPr>
          <w:rFonts w:ascii="仿宋_GB2312" w:eastAsia="仿宋_GB2312" w:hAnsi="微软雅黑" w:cs="仿宋_GB2312" w:hint="eastAsia"/>
          <w:color w:val="666666"/>
          <w:sz w:val="38"/>
          <w:szCs w:val="38"/>
        </w:rPr>
        <w:t>公示无异议并上报学校同意后办理相关聘用手续</w:t>
      </w:r>
      <w:r>
        <w:rPr>
          <w:rFonts w:ascii="仿宋_GB2312" w:eastAsia="仿宋_GB2312" w:hAnsi="微软雅黑" w:cs="仿宋_GB2312"/>
          <w:color w:val="666666"/>
          <w:sz w:val="38"/>
          <w:szCs w:val="38"/>
        </w:rPr>
        <w:t>。</w:t>
      </w:r>
    </w:p>
    <w:sectPr w:rsidR="00065FCB">
      <w:pgSz w:w="11906" w:h="16838"/>
      <w:pgMar w:top="1440" w:right="1526" w:bottom="1440" w:left="16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翩翩体-简">
    <w:altName w:val="宋体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Kaiti SC Bold">
    <w:altName w:val="宋体"/>
    <w:charset w:val="86"/>
    <w:family w:val="auto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51A54"/>
    <w:multiLevelType w:val="singleLevel"/>
    <w:tmpl w:val="5F151A54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8F83135E"/>
    <w:rsid w:val="FDDC4D02"/>
    <w:rsid w:val="FF3F2B58"/>
    <w:rsid w:val="FFEEB37D"/>
    <w:rsid w:val="00065FCB"/>
    <w:rsid w:val="000D4D1F"/>
    <w:rsid w:val="2F7B3958"/>
    <w:rsid w:val="31EE9A54"/>
    <w:rsid w:val="4F95E95E"/>
    <w:rsid w:val="579C56BA"/>
    <w:rsid w:val="67F8201F"/>
    <w:rsid w:val="7371717F"/>
    <w:rsid w:val="77FFF09A"/>
    <w:rsid w:val="7BFD5F79"/>
    <w:rsid w:val="7BFF252B"/>
    <w:rsid w:val="7DBF7CB4"/>
    <w:rsid w:val="8F83135E"/>
    <w:rsid w:val="9FEE0631"/>
    <w:rsid w:val="BB3F6444"/>
    <w:rsid w:val="BD4516D3"/>
    <w:rsid w:val="DBBEB74E"/>
    <w:rsid w:val="E7E59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="翩翩体-简"/>
      <w:color w:val="000000" w:themeColor="text1"/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="翩翩体-简"/>
      <w:color w:val="000000" w:themeColor="text1"/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谢灵</cp:lastModifiedBy>
  <cp:revision>3</cp:revision>
  <dcterms:created xsi:type="dcterms:W3CDTF">2020-07-22T03:06:00Z</dcterms:created>
  <dcterms:modified xsi:type="dcterms:W3CDTF">2022-06-01T08:00:00Z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D7BF99547CB5452DA80A02ED93992C26</vt:lpwstr>
  </property>
</Properties>
</file>