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color w:val="auto"/>
          <w:highlight w:val="none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shd w:val="clear" w:color="auto" w:fill="FFFFFF"/>
        </w:rPr>
        <w:t>附件1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  <w:shd w:val="clear" w:color="auto" w:fill="FFFFFF"/>
        </w:rPr>
        <w:t>招聘岗位表</w:t>
      </w:r>
    </w:p>
    <w:p>
      <w:pPr>
        <w:jc w:val="center"/>
        <w:rPr>
          <w:rFonts w:ascii="Times New Roman" w:hAnsi="Times New Roman" w:eastAsia="方正小标宋简体" w:cs="Times New Roman"/>
          <w:color w:val="auto"/>
          <w:szCs w:val="21"/>
          <w:highlight w:val="none"/>
          <w:shd w:val="clear" w:color="auto" w:fill="FFFFFF"/>
        </w:rPr>
      </w:pPr>
    </w:p>
    <w:tbl>
      <w:tblPr>
        <w:tblStyle w:val="3"/>
        <w:tblW w:w="12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366"/>
        <w:gridCol w:w="1353"/>
        <w:gridCol w:w="705"/>
        <w:gridCol w:w="1427"/>
        <w:gridCol w:w="2603"/>
        <w:gridCol w:w="1603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所属公司</w:t>
            </w:r>
          </w:p>
        </w:tc>
        <w:tc>
          <w:tcPr>
            <w:tcW w:w="13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岗位名称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人数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学历</w:t>
            </w:r>
          </w:p>
        </w:tc>
        <w:tc>
          <w:tcPr>
            <w:tcW w:w="26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专业</w:t>
            </w: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年龄</w:t>
            </w:r>
          </w:p>
        </w:tc>
        <w:tc>
          <w:tcPr>
            <w:tcW w:w="25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45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1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台州市资产管理有限公司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不良资产业务岗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经济学类、金融学类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、财务、会计、法律相关专业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应届毕业生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45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2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shd w:val="clear"/>
              </w:rPr>
              <w:t>台州市资产管理有限公司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基金业务岗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经济学类、金融学类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、财务、会计、法律相关专业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应届毕业生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笔试、面试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DVhMjgxZmQzZWM2NjRlOWI5ZjcwMjFmYmQwZjAifQ=="/>
  </w:docVars>
  <w:rsids>
    <w:rsidRoot w:val="41A37E41"/>
    <w:rsid w:val="41A3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2022-06-10T07:45:00Z</dcterms:created>
  <dc:creator>Administrator</dc:creator>
  <cp:lastModifiedBy>Administrator</cp:lastModifiedBy>
  <dcterms:modified xsi:type="dcterms:W3CDTF">2022-06-10T07:46:18Z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D4D7915E021C4F5395B5042038520A46</vt:lpwstr>
  </property>
</Properties>
</file>