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方正小标宋简体" w:hAnsi="黑体" w:eastAsia="方正小标宋简体" w:cs="方正小标宋_GBK"/>
          <w:color w:val="000000"/>
          <w:sz w:val="28"/>
          <w:szCs w:val="28"/>
          <w:highlight w:val="none"/>
        </w:rPr>
      </w:pPr>
      <w:bookmarkStart w:id="0" w:name="_GoBack"/>
      <w:r>
        <w:rPr>
          <w:rFonts w:hint="eastAsia" w:ascii="仿宋" w:hAnsi="仿宋" w:eastAsia="仿宋" w:cs="仿宋_GB2312"/>
          <w:b/>
          <w:bCs/>
          <w:color w:val="000000"/>
          <w:sz w:val="32"/>
          <w:szCs w:val="32"/>
          <w:highlight w:val="none"/>
        </w:rPr>
        <w:t>附件1：</w:t>
      </w:r>
      <w:r>
        <w:rPr>
          <w:rFonts w:hint="eastAsia" w:ascii="方正小标宋简体" w:hAnsi="黑体" w:eastAsia="方正小标宋简体" w:cs="方正小标宋_GBK"/>
          <w:color w:val="000000"/>
          <w:sz w:val="24"/>
          <w:szCs w:val="24"/>
          <w:highlight w:val="none"/>
          <w:lang w:eastAsia="zh-CN"/>
        </w:rPr>
        <w:t>井冈山市城投控股集团有限公司及下属子公司</w:t>
      </w:r>
      <w:r>
        <w:rPr>
          <w:rFonts w:hint="eastAsia" w:ascii="方正小标宋简体" w:hAnsi="黑体" w:eastAsia="方正小标宋简体" w:cs="方正小标宋_GBK"/>
          <w:color w:val="000000"/>
          <w:sz w:val="24"/>
          <w:szCs w:val="24"/>
          <w:highlight w:val="none"/>
        </w:rPr>
        <w:t>招聘岗位及任职要求</w:t>
      </w:r>
    </w:p>
    <w:bookmarkEnd w:id="0"/>
    <w:tbl>
      <w:tblPr>
        <w:tblStyle w:val="4"/>
        <w:tblW w:w="99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056"/>
        <w:gridCol w:w="6000"/>
        <w:gridCol w:w="750"/>
        <w:gridCol w:w="15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岗位序号及名称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岗位要求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人数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所属单位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01-驾驶员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1.年龄要求：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40周岁及以下；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2.证书要求：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持有C1及以上驾驶证；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3.能力要求：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有3年及以上驾龄且有1年及以上专职司机、专职驾驶员岗位的工作经验，有从事驾驶员岗位所需的身体条件，乐于从事驾驶工作；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4.其他要求：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近2年内无重大交通事故记录，无一次性扣分12分及以上记录。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2人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井冈山市城投控股集团有限公司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02-财务岗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1.学历专业要求：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以上学历，财务管理、金融学、会计学、审计学等相关专业；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2.年龄要求：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3.证书要求：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持有初级及以上会计证书或会计从业证书；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4.能力要求：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有2年及以上财会岗位相关工作经验，熟悉财务业务流程和财务软件，了解公司结算业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务流程和经营相关的财务法规，耐心细致，严谨稳健，思维缜密。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5.其他：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有国企财会岗位工作经验者可适当放宽招聘要求。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人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井冈山市安康医疗投资集团有限公司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03-财务岗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1.学历专业要求：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以上学历，财务管理、金融学、会计学、审计学等相关专业；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2.年龄要求：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3.证书要求：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持有初级及以上会计证书或会计从业证书；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4.能力要求：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有2年及以上财会岗位相关工作经验，熟悉财务业务流程和财务软件，了解公司结算业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务流程和经营相关的财务法规，耐心细致，严谨稳健，思维缜密。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5.其他：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有国企财会岗位工作经验者可适当放宽招聘要求。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人</w:t>
            </w:r>
          </w:p>
        </w:tc>
        <w:tc>
          <w:tcPr>
            <w:tcW w:w="15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井冈山鑫农产业发展有限公司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04--项目管理岗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1.学历专业要求：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大专及以上学历，金融学、经济学、投资学、会计学、审计学、财务管理、国际经济与贸易、市场营销、工商管理等相关专业；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2.年龄要求：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35周岁及以下；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3.能力要求：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有2年及以上项目管理或项目运营岗位相关工作经验，有良好的项目执行能力、营销策划和商务谈判能力，熟悉项目实施全过程运作流程，了解项目开发报建等相关手续办理；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Chars="0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4.其他：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特别优秀者可适当放宽招聘要求。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人</w:t>
            </w:r>
          </w:p>
        </w:tc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05-办公室综合岗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1.学历专业要求：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大专及以上学历，语文教育、汉语、文秘、秘书学、新闻学、汉语言文学、行政管理等相关专业；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2.年龄要求：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3.能力要求：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有2年及以上办公室、文员、文秘或行政岗位工作经验，有较好的文字功底，熟悉使用Office Word、PPT等办公软件；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4.其他：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有国企办公室工作经验者可适当放宽招聘要求。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人</w:t>
            </w:r>
          </w:p>
        </w:tc>
        <w:tc>
          <w:tcPr>
            <w:tcW w:w="15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  <w:t>井冈山市国有资产经营管理有限公司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06-财务主管岗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1.学历专业要求：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以上学历，财务管理、金融学、会计学、审计学等相关专业；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2.年龄要求：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45周岁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3.证书要求：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持有初级及以上会计证书或会计从业证书；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4.能力要求：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有2年及以上建筑施工企业财会岗位工作经验，熟悉财务业务流程和财务软件，了解公司结算业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务流程和经营相关的财务法规，耐心细致，严谨稳健，思维缜密。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人</w:t>
            </w:r>
          </w:p>
        </w:tc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7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07-资产管理岗</w:t>
            </w:r>
          </w:p>
        </w:tc>
        <w:tc>
          <w:tcPr>
            <w:tcW w:w="6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1.学历专业要求：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大专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及以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上学历，工商管理、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行政管理、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财务管理、资产评估、物业管理等专业；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2.年龄要求：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35周岁及以下；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3.能力要求：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年及以上资产管理或物业管理岗位工作经验，负责商铺、写字楼、厂房等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不动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产的出租管理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日常管理、使用效率管理、变动管理，负责有计划性地对公司资产进行定期盘点和核查，能独立完成资产管理前期策划报告的撰写；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4.其他：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特别优秀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者可适当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放宽招聘要求。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1人</w:t>
            </w:r>
          </w:p>
        </w:tc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" w:hAnsi="仿宋" w:eastAsia="仿宋" w:cs="仿宋_GB2312"/>
          <w:b/>
          <w:bCs/>
          <w:color w:val="000000"/>
          <w:sz w:val="32"/>
          <w:szCs w:val="32"/>
          <w:highlight w:val="none"/>
        </w:rPr>
        <w:sectPr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79" w:charSpace="-842"/>
        </w:sectPr>
      </w:pPr>
      <w:r>
        <w:rPr>
          <w:rFonts w:hint="eastAsia" w:ascii="宋体" w:hAnsi="宋体" w:eastAsia="宋体"/>
          <w:color w:val="auto"/>
          <w:sz w:val="24"/>
          <w:szCs w:val="24"/>
          <w:highlight w:val="none"/>
          <w:lang w:eastAsia="zh-CN"/>
        </w:rPr>
        <w:t>注：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年龄及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驾龄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计算截止时间为202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05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eastAsia="zh-CN"/>
        </w:rPr>
        <w:t>月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val="en-US" w:eastAsia="zh-CN"/>
        </w:rPr>
        <w:t>31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  <w:lang w:eastAsia="zh-CN"/>
        </w:rPr>
        <w:t>日</w:t>
      </w:r>
      <w:r>
        <w:rPr>
          <w:rFonts w:hint="eastAsia" w:ascii="宋体" w:hAnsi="宋体" w:eastAsia="宋体"/>
          <w:color w:val="auto"/>
          <w:sz w:val="24"/>
          <w:szCs w:val="24"/>
          <w:highlight w:val="none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56F79"/>
    <w:rsid w:val="5DD56F79"/>
    <w:rsid w:val="7746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2022-06-10T01:17:00Z</dcterms:created>
  <dc:creator>陶卫平</dc:creator>
  <cp:lastModifiedBy>陶卫平</cp:lastModifiedBy>
  <dcterms:modified xsi:type="dcterms:W3CDTF">2022-06-10T01:18:24Z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