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spacing w:val="0"/>
          <w:sz w:val="36"/>
          <w:szCs w:val="36"/>
        </w:rPr>
      </w:pPr>
      <w:r>
        <w:rPr>
          <w:rStyle w:val="9"/>
          <w:rFonts w:hint="eastAsia" w:ascii="方正小标宋简体" w:hAnsi="方正小标宋简体" w:eastAsia="方正小标宋简体" w:cs="方正小标宋简体"/>
          <w:b w:val="0"/>
          <w:bCs/>
          <w:i w:val="0"/>
          <w:iCs w:val="0"/>
          <w:caps w:val="0"/>
          <w:color w:val="000000"/>
          <w:spacing w:val="0"/>
          <w:kern w:val="0"/>
          <w:sz w:val="36"/>
          <w:szCs w:val="36"/>
          <w:lang w:val="en-US" w:eastAsia="zh-CN" w:bidi="ar"/>
        </w:rPr>
        <w:t>泉州师范学院2022年编外聘用制人员招聘公告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因学校发展需要，现面向社会公开招聘编外聘用制人员，有关事项公告如下：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招聘岗位、人数及资格条件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本次计划招聘7人。具体招聘岗位、人数及资格条件详见下表。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p>
    <w:tbl>
      <w:tblPr>
        <w:tblStyle w:val="7"/>
        <w:tblpPr w:leftFromText="180" w:rightFromText="180" w:vertAnchor="text" w:horzAnchor="page" w:tblpX="1350" w:tblpY="525"/>
        <w:tblOverlap w:val="never"/>
        <w:tblW w:w="57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095"/>
        <w:gridCol w:w="766"/>
        <w:gridCol w:w="794"/>
        <w:gridCol w:w="696"/>
        <w:gridCol w:w="700"/>
        <w:gridCol w:w="1636"/>
        <w:gridCol w:w="488"/>
        <w:gridCol w:w="77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bCs w:val="0"/>
                <w:color w:val="auto"/>
                <w:sz w:val="24"/>
                <w:szCs w:val="24"/>
                <w:highlight w:val="none"/>
                <w:shd w:val="clear" w:color="auto" w:fill="FFFFFF"/>
                <w:vertAlign w:val="baseline"/>
                <w:lang w:val="en-US" w:eastAsia="zh-CN"/>
              </w:rPr>
            </w:pPr>
            <w:r>
              <w:rPr>
                <w:rFonts w:hint="eastAsia" w:ascii="宋体" w:hAnsi="宋体" w:eastAsia="宋体" w:cs="宋体"/>
                <w:b/>
                <w:bCs w:val="0"/>
                <w:color w:val="auto"/>
                <w:sz w:val="24"/>
                <w:szCs w:val="24"/>
                <w:highlight w:val="none"/>
                <w:shd w:val="clear" w:color="auto" w:fill="FFFFFF"/>
                <w:vertAlign w:val="baseline"/>
                <w:lang w:val="en-US" w:eastAsia="zh-CN"/>
              </w:rPr>
              <w:t>单位</w:t>
            </w:r>
          </w:p>
        </w:tc>
        <w:tc>
          <w:tcPr>
            <w:tcW w:w="56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bCs w:val="0"/>
                <w:color w:val="auto"/>
                <w:sz w:val="24"/>
                <w:szCs w:val="24"/>
                <w:highlight w:val="none"/>
                <w:shd w:val="clear" w:color="auto" w:fill="FFFFFF"/>
                <w:vertAlign w:val="baseline"/>
                <w:lang w:val="en-US" w:eastAsia="zh-CN"/>
              </w:rPr>
            </w:pPr>
            <w:r>
              <w:rPr>
                <w:rFonts w:hint="eastAsia" w:ascii="宋体" w:hAnsi="宋体" w:eastAsia="宋体" w:cs="宋体"/>
                <w:b/>
                <w:bCs w:val="0"/>
                <w:color w:val="auto"/>
                <w:sz w:val="24"/>
                <w:szCs w:val="24"/>
                <w:highlight w:val="none"/>
                <w:shd w:val="clear" w:color="auto" w:fill="FFFFFF"/>
                <w:vertAlign w:val="baseline"/>
                <w:lang w:val="en-US" w:eastAsia="zh-CN"/>
              </w:rPr>
              <w:t>岗位</w:t>
            </w:r>
          </w:p>
        </w:tc>
        <w:tc>
          <w:tcPr>
            <w:tcW w:w="39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default" w:ascii="宋体" w:hAnsi="宋体" w:eastAsia="宋体" w:cs="宋体"/>
                <w:b/>
                <w:bCs w:val="0"/>
                <w:color w:val="auto"/>
                <w:sz w:val="24"/>
                <w:szCs w:val="24"/>
                <w:highlight w:val="none"/>
                <w:shd w:val="clear" w:color="auto" w:fill="FFFFFF"/>
                <w:vertAlign w:val="baseline"/>
                <w:lang w:val="en-US" w:eastAsia="zh-CN"/>
              </w:rPr>
            </w:pPr>
            <w:r>
              <w:rPr>
                <w:rFonts w:hint="eastAsia" w:ascii="宋体" w:hAnsi="宋体" w:eastAsia="宋体" w:cs="宋体"/>
                <w:b/>
                <w:bCs w:val="0"/>
                <w:color w:val="auto"/>
                <w:sz w:val="24"/>
                <w:szCs w:val="24"/>
                <w:highlight w:val="none"/>
                <w:shd w:val="clear" w:color="auto" w:fill="FFFFFF"/>
                <w:vertAlign w:val="baseline"/>
                <w:lang w:val="en-US" w:eastAsia="zh-CN"/>
              </w:rPr>
              <w:t xml:space="preserve">岗位代码 </w:t>
            </w:r>
          </w:p>
        </w:tc>
        <w:tc>
          <w:tcPr>
            <w:tcW w:w="4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val="0"/>
                <w:color w:val="auto"/>
                <w:kern w:val="2"/>
                <w:sz w:val="24"/>
                <w:szCs w:val="24"/>
                <w:highlight w:val="none"/>
                <w:shd w:val="clear" w:color="auto" w:fill="FFFFFF"/>
                <w:vertAlign w:val="baseline"/>
                <w:lang w:val="en-US" w:eastAsia="zh-CN" w:bidi="ar-SA"/>
              </w:rPr>
            </w:pPr>
            <w:r>
              <w:rPr>
                <w:rFonts w:hint="eastAsia" w:ascii="宋体" w:hAnsi="宋体" w:eastAsia="宋体" w:cs="宋体"/>
                <w:b/>
                <w:bCs w:val="0"/>
                <w:color w:val="auto"/>
                <w:sz w:val="24"/>
                <w:szCs w:val="24"/>
                <w:highlight w:val="none"/>
                <w:shd w:val="clear" w:color="auto" w:fill="FFFFFF"/>
                <w:vertAlign w:val="baseline"/>
                <w:lang w:val="en-US" w:eastAsia="zh-CN"/>
              </w:rPr>
              <w:t>招聘人数</w:t>
            </w:r>
          </w:p>
        </w:tc>
        <w:tc>
          <w:tcPr>
            <w:tcW w:w="3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val="0"/>
                <w:color w:val="auto"/>
                <w:kern w:val="2"/>
                <w:sz w:val="24"/>
                <w:szCs w:val="24"/>
                <w:highlight w:val="none"/>
                <w:shd w:val="clear" w:color="auto" w:fill="FFFFFF"/>
                <w:vertAlign w:val="baseline"/>
                <w:lang w:val="en-US" w:eastAsia="zh-CN" w:bidi="ar-SA"/>
              </w:rPr>
            </w:pPr>
            <w:r>
              <w:rPr>
                <w:rFonts w:hint="eastAsia" w:ascii="宋体" w:hAnsi="宋体" w:eastAsia="宋体" w:cs="宋体"/>
                <w:b/>
                <w:bCs w:val="0"/>
                <w:color w:val="auto"/>
                <w:sz w:val="24"/>
                <w:szCs w:val="24"/>
                <w:highlight w:val="none"/>
                <w:shd w:val="clear" w:color="auto" w:fill="FFFFFF"/>
                <w:vertAlign w:val="baseline"/>
                <w:lang w:val="en-US" w:eastAsia="zh-CN"/>
              </w:rPr>
              <w:t>性别</w:t>
            </w:r>
          </w:p>
        </w:tc>
        <w:tc>
          <w:tcPr>
            <w:tcW w:w="3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val="0"/>
                <w:color w:val="auto"/>
                <w:kern w:val="2"/>
                <w:sz w:val="24"/>
                <w:szCs w:val="24"/>
                <w:highlight w:val="none"/>
                <w:shd w:val="clear" w:color="auto" w:fill="FFFFFF"/>
                <w:vertAlign w:val="baseline"/>
                <w:lang w:val="en-US" w:eastAsia="zh-CN" w:bidi="ar-SA"/>
              </w:rPr>
            </w:pPr>
            <w:r>
              <w:rPr>
                <w:rFonts w:hint="eastAsia" w:ascii="宋体" w:hAnsi="宋体" w:eastAsia="宋体" w:cs="宋体"/>
                <w:b/>
                <w:bCs w:val="0"/>
                <w:color w:val="auto"/>
                <w:sz w:val="24"/>
                <w:szCs w:val="24"/>
                <w:highlight w:val="none"/>
                <w:shd w:val="clear" w:color="auto" w:fill="FFFFFF"/>
                <w:vertAlign w:val="baseline"/>
                <w:lang w:val="en-US" w:eastAsia="zh-CN"/>
              </w:rPr>
              <w:t>年龄</w:t>
            </w:r>
          </w:p>
        </w:tc>
        <w:tc>
          <w:tcPr>
            <w:tcW w:w="8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val="0"/>
                <w:color w:val="auto"/>
                <w:kern w:val="2"/>
                <w:sz w:val="24"/>
                <w:szCs w:val="24"/>
                <w:highlight w:val="none"/>
                <w:shd w:val="clear" w:color="auto" w:fill="FFFFFF"/>
                <w:vertAlign w:val="baseline"/>
                <w:lang w:val="en-US" w:eastAsia="zh-CN" w:bidi="ar-SA"/>
              </w:rPr>
            </w:pPr>
            <w:r>
              <w:rPr>
                <w:rFonts w:hint="eastAsia" w:ascii="宋体" w:hAnsi="宋体" w:eastAsia="宋体" w:cs="宋体"/>
                <w:b/>
                <w:bCs w:val="0"/>
                <w:color w:val="auto"/>
                <w:sz w:val="24"/>
                <w:szCs w:val="24"/>
                <w:highlight w:val="none"/>
                <w:shd w:val="clear" w:color="auto" w:fill="FFFFFF"/>
                <w:vertAlign w:val="baseline"/>
                <w:lang w:val="en-US" w:eastAsia="zh-CN"/>
              </w:rPr>
              <w:t>学科、专业</w:t>
            </w:r>
          </w:p>
        </w:tc>
        <w:tc>
          <w:tcPr>
            <w:tcW w:w="2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val="0"/>
                <w:color w:val="auto"/>
                <w:kern w:val="2"/>
                <w:sz w:val="24"/>
                <w:szCs w:val="24"/>
                <w:highlight w:val="none"/>
                <w:shd w:val="clear" w:color="auto" w:fill="FFFFFF"/>
                <w:vertAlign w:val="baseline"/>
                <w:lang w:val="en-US" w:eastAsia="zh-CN" w:bidi="ar-SA"/>
              </w:rPr>
            </w:pPr>
            <w:r>
              <w:rPr>
                <w:rFonts w:hint="eastAsia" w:ascii="宋体" w:hAnsi="宋体" w:eastAsia="宋体" w:cs="宋体"/>
                <w:b/>
                <w:bCs w:val="0"/>
                <w:color w:val="auto"/>
                <w:sz w:val="24"/>
                <w:szCs w:val="24"/>
                <w:highlight w:val="none"/>
                <w:shd w:val="clear" w:color="auto" w:fill="FFFFFF"/>
                <w:vertAlign w:val="baseline"/>
                <w:lang w:val="en-US" w:eastAsia="zh-CN"/>
              </w:rPr>
              <w:t>学历</w:t>
            </w:r>
          </w:p>
        </w:tc>
        <w:tc>
          <w:tcPr>
            <w:tcW w:w="3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val="0"/>
                <w:color w:val="auto"/>
                <w:kern w:val="2"/>
                <w:sz w:val="24"/>
                <w:szCs w:val="24"/>
                <w:highlight w:val="none"/>
                <w:shd w:val="clear" w:color="auto" w:fill="FFFFFF"/>
                <w:vertAlign w:val="baseline"/>
                <w:lang w:val="en-US" w:eastAsia="zh-CN" w:bidi="ar-SA"/>
              </w:rPr>
            </w:pPr>
            <w:r>
              <w:rPr>
                <w:rFonts w:hint="eastAsia" w:ascii="宋体" w:hAnsi="宋体" w:eastAsia="宋体" w:cs="宋体"/>
                <w:b/>
                <w:bCs w:val="0"/>
                <w:color w:val="auto"/>
                <w:sz w:val="24"/>
                <w:szCs w:val="24"/>
                <w:highlight w:val="none"/>
                <w:shd w:val="clear" w:color="auto" w:fill="FFFFFF"/>
                <w:vertAlign w:val="baseline"/>
                <w:lang w:val="en-US" w:eastAsia="zh-CN"/>
              </w:rPr>
              <w:t>学位</w:t>
            </w:r>
          </w:p>
        </w:tc>
        <w:tc>
          <w:tcPr>
            <w:tcW w:w="8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bCs w:val="0"/>
                <w:color w:val="auto"/>
                <w:sz w:val="24"/>
                <w:szCs w:val="24"/>
                <w:highlight w:val="none"/>
                <w:shd w:val="clear" w:color="auto" w:fill="FFFFFF"/>
                <w:vertAlign w:val="baseline"/>
                <w:lang w:val="en-US" w:eastAsia="zh-CN"/>
              </w:rPr>
            </w:pPr>
            <w:r>
              <w:rPr>
                <w:rFonts w:hint="eastAsia" w:ascii="宋体" w:hAnsi="宋体" w:eastAsia="宋体" w:cs="宋体"/>
                <w:b/>
                <w:bCs w:val="0"/>
                <w:color w:val="auto"/>
                <w:sz w:val="24"/>
                <w:szCs w:val="24"/>
                <w:highlight w:val="none"/>
                <w:shd w:val="clear" w:color="auto" w:fill="FFFFFF"/>
                <w:vertAlign w:val="baseline"/>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val="0"/>
                <w:color w:val="auto"/>
                <w:kern w:val="2"/>
                <w:sz w:val="24"/>
                <w:szCs w:val="24"/>
                <w:highlight w:val="none"/>
                <w:shd w:val="clear" w:color="auto" w:fill="FFFFFF"/>
                <w:vertAlign w:val="baseline"/>
                <w:lang w:val="en-US" w:eastAsia="zh-CN" w:bidi="ar-SA"/>
              </w:rPr>
            </w:pPr>
            <w:r>
              <w:rPr>
                <w:rFonts w:hint="eastAsia" w:ascii="宋体" w:hAnsi="宋体" w:eastAsia="宋体" w:cs="宋体"/>
                <w:b/>
                <w:bCs w:val="0"/>
                <w:color w:val="auto"/>
                <w:sz w:val="24"/>
                <w:szCs w:val="24"/>
                <w:highlight w:val="none"/>
                <w:shd w:val="clear" w:color="auto" w:fill="FFFFFF"/>
                <w:vertAlign w:val="baseli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5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kern w:val="2"/>
                <w:sz w:val="24"/>
                <w:szCs w:val="24"/>
                <w:highlight w:val="none"/>
                <w:shd w:val="clear" w:color="auto" w:fill="FFFFFF"/>
                <w:vertAlign w:val="baseline"/>
                <w:lang w:val="en-US" w:eastAsia="zh-CN" w:bidi="ar-SA"/>
              </w:rPr>
              <w:t>马克思主义学院</w:t>
            </w:r>
          </w:p>
        </w:tc>
        <w:tc>
          <w:tcPr>
            <w:tcW w:w="56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b w:val="0"/>
                <w:bCs/>
                <w:color w:val="auto"/>
                <w:sz w:val="24"/>
                <w:szCs w:val="24"/>
                <w:highlight w:val="none"/>
                <w:shd w:val="clear" w:color="auto" w:fill="FFFFFF"/>
                <w:vertAlign w:val="baseline"/>
                <w:lang w:val="en-US" w:eastAsia="zh-CN"/>
              </w:rPr>
            </w:pPr>
            <w:r>
              <w:rPr>
                <w:rFonts w:hint="eastAsia" w:ascii="宋体" w:hAnsi="宋体" w:eastAsia="宋体" w:cs="宋体"/>
                <w:b w:val="0"/>
                <w:bCs/>
                <w:color w:val="auto"/>
                <w:sz w:val="24"/>
                <w:szCs w:val="24"/>
                <w:highlight w:val="none"/>
                <w:shd w:val="clear" w:color="auto" w:fill="FFFFFF"/>
                <w:vertAlign w:val="baseline"/>
                <w:lang w:val="en-US" w:eastAsia="zh-CN"/>
              </w:rPr>
              <w:t>教师（编外年薪聘用制）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p>
        </w:tc>
        <w:tc>
          <w:tcPr>
            <w:tcW w:w="39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D01</w:t>
            </w:r>
          </w:p>
        </w:tc>
        <w:tc>
          <w:tcPr>
            <w:tcW w:w="4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4"/>
                <w:szCs w:val="24"/>
                <w:highlight w:val="none"/>
                <w:shd w:val="clear" w:color="auto" w:fill="FFFFFF"/>
                <w:vertAlign w:val="baseline"/>
                <w:lang w:val="en-US" w:eastAsia="zh-CN"/>
              </w:rPr>
              <w:t>3</w:t>
            </w:r>
          </w:p>
        </w:tc>
        <w:tc>
          <w:tcPr>
            <w:tcW w:w="3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不限</w:t>
            </w:r>
          </w:p>
        </w:tc>
        <w:tc>
          <w:tcPr>
            <w:tcW w:w="3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宋体" w:eastAsiaTheme="minorEastAsia"/>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4"/>
                <w:szCs w:val="24"/>
                <w:highlight w:val="none"/>
                <w:shd w:val="clear" w:color="auto" w:fill="FFFFFF"/>
                <w:vertAlign w:val="baseline"/>
                <w:lang w:val="en-US" w:eastAsia="zh-CN"/>
              </w:rPr>
              <w:t>35周岁及以下</w:t>
            </w:r>
          </w:p>
        </w:tc>
        <w:tc>
          <w:tcPr>
            <w:tcW w:w="8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宋体"/>
                <w:b w:val="0"/>
                <w:bCs/>
                <w:color w:val="auto"/>
                <w:sz w:val="24"/>
                <w:szCs w:val="24"/>
                <w:highlight w:val="none"/>
                <w:shd w:val="clear" w:color="auto" w:fill="FFFFFF"/>
                <w:vertAlign w:val="baseline"/>
                <w:lang w:val="en-US" w:eastAsia="zh-CN"/>
              </w:rPr>
            </w:pPr>
            <w:r>
              <w:rPr>
                <w:rFonts w:hint="eastAsia" w:ascii="宋体" w:hAnsi="宋体" w:cs="宋体"/>
                <w:b w:val="0"/>
                <w:bCs/>
                <w:color w:val="auto"/>
                <w:sz w:val="21"/>
                <w:szCs w:val="21"/>
                <w:highlight w:val="none"/>
                <w:shd w:val="clear" w:color="auto" w:fill="FFFFFF"/>
                <w:vertAlign w:val="baseline"/>
                <w:lang w:val="en-US" w:eastAsia="zh-CN"/>
              </w:rPr>
              <w:t>马克思主义基本原理、马克思主义发展史、马克思主义中国化研究、国外马克思主义研究、思想政治教育、中国近现代史基本问题研究、科学社会主义</w:t>
            </w:r>
          </w:p>
        </w:tc>
        <w:tc>
          <w:tcPr>
            <w:tcW w:w="2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宋体" w:eastAsiaTheme="minorEastAsia"/>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4"/>
                <w:szCs w:val="24"/>
                <w:highlight w:val="none"/>
                <w:shd w:val="clear" w:color="auto" w:fill="FFFFFF"/>
                <w:vertAlign w:val="baseline"/>
                <w:lang w:val="en-US" w:eastAsia="zh-CN"/>
              </w:rPr>
              <w:t>研究生</w:t>
            </w:r>
          </w:p>
        </w:tc>
        <w:tc>
          <w:tcPr>
            <w:tcW w:w="3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宋体" w:eastAsiaTheme="minorEastAsia"/>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4"/>
                <w:szCs w:val="24"/>
                <w:highlight w:val="none"/>
                <w:shd w:val="clear" w:color="auto" w:fill="FFFFFF"/>
                <w:vertAlign w:val="baseline"/>
                <w:lang w:val="en-US" w:eastAsia="zh-CN"/>
              </w:rPr>
              <w:t>硕士及以上</w:t>
            </w:r>
          </w:p>
        </w:tc>
        <w:tc>
          <w:tcPr>
            <w:tcW w:w="832" w:type="pc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60" w:lineRule="exact"/>
              <w:ind w:leftChars="0" w:right="0" w:rightChars="0"/>
              <w:jc w:val="left"/>
              <w:textAlignment w:val="auto"/>
              <w:outlineLvl w:val="9"/>
              <w:rPr>
                <w:rFonts w:hint="eastAsia" w:ascii="宋体" w:hAnsi="宋体" w:cs="宋体"/>
                <w:b w:val="0"/>
                <w:bCs/>
                <w:color w:val="auto"/>
                <w:sz w:val="24"/>
                <w:szCs w:val="24"/>
                <w:highlight w:val="none"/>
                <w:shd w:val="clear" w:color="auto" w:fill="FFFFFF"/>
                <w:vertAlign w:val="baseline"/>
                <w:lang w:val="en-US" w:eastAsia="zh-CN"/>
              </w:rPr>
            </w:pPr>
            <w:r>
              <w:rPr>
                <w:rFonts w:hint="eastAsia" w:ascii="宋体" w:hAnsi="宋体" w:cs="宋体"/>
                <w:b w:val="0"/>
                <w:bCs/>
                <w:color w:val="auto"/>
                <w:sz w:val="24"/>
                <w:szCs w:val="24"/>
                <w:highlight w:val="none"/>
                <w:shd w:val="clear" w:color="auto" w:fill="FFFFFF"/>
                <w:vertAlign w:val="baseline"/>
                <w:lang w:val="en-US" w:eastAsia="zh-CN"/>
              </w:rPr>
              <w:t>中共党员或中共预备党员；</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ind w:leftChars="0" w:right="0" w:rightChars="0"/>
              <w:jc w:val="left"/>
              <w:textAlignment w:val="auto"/>
              <w:outlineLvl w:val="9"/>
              <w:rPr>
                <w:rFonts w:hint="default" w:ascii="宋体" w:hAnsi="宋体" w:cs="宋体"/>
                <w:b w:val="0"/>
                <w:bCs/>
                <w:color w:val="auto"/>
                <w:sz w:val="24"/>
                <w:szCs w:val="24"/>
                <w:highlight w:val="none"/>
                <w:shd w:val="clear" w:color="auto" w:fill="FFFFFF"/>
                <w:vertAlign w:val="baseline"/>
                <w:lang w:val="en-US" w:eastAsia="zh-CN"/>
              </w:rPr>
            </w:pPr>
            <w:r>
              <w:rPr>
                <w:rFonts w:hint="eastAsia" w:ascii="宋体" w:hAnsi="宋体" w:cs="宋体"/>
                <w:b w:val="0"/>
                <w:bCs/>
                <w:color w:val="auto"/>
                <w:sz w:val="24"/>
                <w:szCs w:val="24"/>
                <w:highlight w:val="none"/>
                <w:shd w:val="clear" w:color="auto" w:fill="FFFFFF"/>
                <w:vertAlign w:val="baseline"/>
                <w:lang w:val="en-US" w:eastAsia="zh-CN"/>
              </w:rPr>
              <w:t>硕士研究生须为全国重点马克思主义学院毕业生，且本科为思想政治教育专业。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b w:val="0"/>
                <w:bCs/>
                <w:color w:val="auto"/>
                <w:sz w:val="24"/>
                <w:szCs w:val="24"/>
                <w:highlight w:val="none"/>
                <w:shd w:val="clear" w:color="auto" w:fill="FFFFFF"/>
                <w:vertAlign w:val="baseline"/>
                <w:lang w:val="en-US" w:eastAsia="zh-CN"/>
              </w:rPr>
            </w:pPr>
            <w:r>
              <w:rPr>
                <w:rFonts w:hint="eastAsia" w:ascii="宋体" w:hAnsi="宋体" w:eastAsia="宋体" w:cs="宋体"/>
                <w:b w:val="0"/>
                <w:bCs/>
                <w:color w:val="auto"/>
                <w:sz w:val="24"/>
                <w:szCs w:val="24"/>
                <w:highlight w:val="none"/>
                <w:shd w:val="clear" w:color="auto" w:fill="FFFFFF"/>
                <w:vertAlign w:val="baseline"/>
                <w:lang w:val="en-US" w:eastAsia="zh-CN"/>
              </w:rPr>
              <w:t>文学与传播学院</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p>
        </w:tc>
        <w:tc>
          <w:tcPr>
            <w:tcW w:w="56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b w:val="0"/>
                <w:bCs/>
                <w:color w:val="auto"/>
                <w:sz w:val="24"/>
                <w:szCs w:val="24"/>
                <w:highlight w:val="none"/>
                <w:shd w:val="clear" w:color="auto" w:fill="FFFFFF"/>
                <w:vertAlign w:val="baseline"/>
                <w:lang w:val="en-US" w:eastAsia="zh-CN"/>
              </w:rPr>
            </w:pPr>
            <w:r>
              <w:rPr>
                <w:rFonts w:hint="eastAsia" w:ascii="宋体" w:hAnsi="宋体" w:eastAsia="宋体" w:cs="宋体"/>
                <w:b w:val="0"/>
                <w:bCs/>
                <w:color w:val="auto"/>
                <w:sz w:val="24"/>
                <w:szCs w:val="24"/>
                <w:highlight w:val="none"/>
                <w:shd w:val="clear" w:color="auto" w:fill="FFFFFF"/>
                <w:vertAlign w:val="baseline"/>
                <w:lang w:val="en-US" w:eastAsia="zh-CN"/>
              </w:rPr>
              <w:t>教师（编外年薪聘用制）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p>
        </w:tc>
        <w:tc>
          <w:tcPr>
            <w:tcW w:w="39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D02</w:t>
            </w:r>
          </w:p>
        </w:tc>
        <w:tc>
          <w:tcPr>
            <w:tcW w:w="4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4"/>
                <w:szCs w:val="24"/>
                <w:highlight w:val="none"/>
                <w:shd w:val="clear" w:color="auto" w:fill="FFFFFF"/>
                <w:vertAlign w:val="baseline"/>
                <w:lang w:val="en-US" w:eastAsia="zh-CN"/>
              </w:rPr>
              <w:t>1</w:t>
            </w:r>
          </w:p>
        </w:tc>
        <w:tc>
          <w:tcPr>
            <w:tcW w:w="3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不限</w:t>
            </w:r>
          </w:p>
        </w:tc>
        <w:tc>
          <w:tcPr>
            <w:tcW w:w="3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宋体" w:eastAsiaTheme="minorEastAsia"/>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4"/>
                <w:szCs w:val="24"/>
                <w:highlight w:val="none"/>
                <w:shd w:val="clear" w:color="auto" w:fill="FFFFFF"/>
                <w:vertAlign w:val="baseline"/>
                <w:lang w:val="en-US" w:eastAsia="zh-CN"/>
              </w:rPr>
              <w:t>35周岁及以下</w:t>
            </w:r>
          </w:p>
        </w:tc>
        <w:tc>
          <w:tcPr>
            <w:tcW w:w="8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宋体"/>
                <w:b w:val="0"/>
                <w:bCs/>
                <w:color w:val="auto"/>
                <w:sz w:val="21"/>
                <w:szCs w:val="21"/>
                <w:highlight w:val="none"/>
                <w:shd w:val="clear" w:color="auto" w:fill="FFFFFF"/>
                <w:vertAlign w:val="baseline"/>
                <w:lang w:val="en-US" w:eastAsia="zh-CN"/>
              </w:rPr>
            </w:pPr>
            <w:r>
              <w:rPr>
                <w:rFonts w:hint="eastAsia" w:ascii="宋体" w:hAnsi="宋体" w:cs="宋体"/>
                <w:b w:val="0"/>
                <w:bCs/>
                <w:color w:val="auto"/>
                <w:sz w:val="21"/>
                <w:szCs w:val="21"/>
                <w:highlight w:val="none"/>
                <w:shd w:val="clear" w:color="auto" w:fill="FFFFFF"/>
                <w:vertAlign w:val="baseline"/>
                <w:lang w:val="en-US" w:eastAsia="zh-CN"/>
              </w:rPr>
              <w:t>书法学、</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宋体" w:eastAsiaTheme="minorEastAsia"/>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1"/>
                <w:szCs w:val="21"/>
                <w:highlight w:val="none"/>
                <w:shd w:val="clear" w:color="auto" w:fill="FFFFFF"/>
                <w:vertAlign w:val="baseline"/>
                <w:lang w:val="en-US" w:eastAsia="zh-CN"/>
              </w:rPr>
              <w:t>美术学</w:t>
            </w:r>
          </w:p>
        </w:tc>
        <w:tc>
          <w:tcPr>
            <w:tcW w:w="2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宋体" w:eastAsiaTheme="minorEastAsia"/>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4"/>
                <w:szCs w:val="24"/>
                <w:highlight w:val="none"/>
                <w:shd w:val="clear" w:color="auto" w:fill="FFFFFF"/>
                <w:vertAlign w:val="baseline"/>
                <w:lang w:val="en-US" w:eastAsia="zh-CN"/>
              </w:rPr>
              <w:t>研究生</w:t>
            </w:r>
          </w:p>
        </w:tc>
        <w:tc>
          <w:tcPr>
            <w:tcW w:w="3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s="宋体" w:eastAsiaTheme="minorEastAsia"/>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4"/>
                <w:szCs w:val="24"/>
                <w:highlight w:val="none"/>
                <w:shd w:val="clear" w:color="auto" w:fill="FFFFFF"/>
                <w:vertAlign w:val="baseline"/>
                <w:lang w:val="en-US" w:eastAsia="zh-CN"/>
              </w:rPr>
              <w:t>硕士及以上</w:t>
            </w:r>
          </w:p>
        </w:tc>
        <w:tc>
          <w:tcPr>
            <w:tcW w:w="832" w:type="pct"/>
            <w:vAlign w:val="center"/>
          </w:tcPr>
          <w:p>
            <w:pPr>
              <w:keepNext w:val="0"/>
              <w:keepLines w:val="0"/>
              <w:pageBreakBefore w:val="0"/>
              <w:widowControl w:val="0"/>
              <w:numPr>
                <w:numId w:val="0"/>
              </w:numPr>
              <w:kinsoku/>
              <w:wordWrap/>
              <w:overflowPunct/>
              <w:topLinePunct w:val="0"/>
              <w:autoSpaceDE/>
              <w:autoSpaceDN/>
              <w:bidi w:val="0"/>
              <w:adjustRightInd/>
              <w:snapToGrid/>
              <w:spacing w:line="260" w:lineRule="exact"/>
              <w:ind w:leftChars="0" w:right="0" w:rightChars="0"/>
              <w:jc w:val="left"/>
              <w:textAlignment w:val="auto"/>
              <w:outlineLvl w:val="9"/>
              <w:rPr>
                <w:rFonts w:hint="eastAsia" w:ascii="宋体" w:hAnsi="宋体" w:cs="宋体" w:eastAsiaTheme="minorEastAsia"/>
                <w:b w:val="0"/>
                <w:bCs/>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59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数学与计算机科学学院</w:t>
            </w:r>
          </w:p>
        </w:tc>
        <w:tc>
          <w:tcPr>
            <w:tcW w:w="56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教师（编外年薪聘用制）</w:t>
            </w:r>
          </w:p>
        </w:tc>
        <w:tc>
          <w:tcPr>
            <w:tcW w:w="39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D03</w:t>
            </w:r>
          </w:p>
        </w:tc>
        <w:tc>
          <w:tcPr>
            <w:tcW w:w="4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3</w:t>
            </w:r>
          </w:p>
        </w:tc>
        <w:tc>
          <w:tcPr>
            <w:tcW w:w="3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不限</w:t>
            </w:r>
          </w:p>
        </w:tc>
        <w:tc>
          <w:tcPr>
            <w:tcW w:w="3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cs="宋体"/>
                <w:b w:val="0"/>
                <w:bCs/>
                <w:color w:val="auto"/>
                <w:sz w:val="24"/>
                <w:szCs w:val="24"/>
                <w:highlight w:val="none"/>
                <w:shd w:val="clear" w:color="auto" w:fill="FFFFFF"/>
                <w:vertAlign w:val="baseline"/>
                <w:lang w:val="en-US" w:eastAsia="zh-CN"/>
              </w:rPr>
              <w:t>35周岁及以下</w:t>
            </w:r>
          </w:p>
        </w:tc>
        <w:tc>
          <w:tcPr>
            <w:tcW w:w="8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1"/>
                <w:szCs w:val="21"/>
                <w:highlight w:val="none"/>
                <w:shd w:val="clear" w:color="auto" w:fill="FFFFFF"/>
                <w:vertAlign w:val="baseline"/>
                <w:lang w:val="en-US" w:eastAsia="zh-CN"/>
              </w:rPr>
              <w:t>计算机科学与技术类、计算机软件技术类、计算机网络技术类、计算机信息管理类、计算机多媒体技术类、计算机硬件技术类、计算机专门应用类、通信信息类、电气自动化类、电子信息类</w:t>
            </w:r>
          </w:p>
        </w:tc>
        <w:tc>
          <w:tcPr>
            <w:tcW w:w="25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研究生</w:t>
            </w:r>
          </w:p>
        </w:tc>
        <w:tc>
          <w:tcPr>
            <w:tcW w:w="3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shd w:val="clear" w:color="auto" w:fill="FFFFFF"/>
                <w:vertAlign w:val="baseline"/>
                <w:lang w:val="en-US" w:eastAsia="zh-CN" w:bidi="ar-SA"/>
              </w:rPr>
            </w:pPr>
            <w:r>
              <w:rPr>
                <w:rFonts w:hint="eastAsia" w:ascii="宋体" w:hAnsi="宋体" w:eastAsia="宋体" w:cs="宋体"/>
                <w:b w:val="0"/>
                <w:bCs/>
                <w:color w:val="auto"/>
                <w:sz w:val="24"/>
                <w:szCs w:val="24"/>
                <w:highlight w:val="none"/>
                <w:shd w:val="clear" w:color="auto" w:fill="FFFFFF"/>
                <w:vertAlign w:val="baseline"/>
                <w:lang w:val="en-US" w:eastAsia="zh-CN"/>
              </w:rPr>
              <w:t>硕士及以上</w:t>
            </w:r>
          </w:p>
        </w:tc>
        <w:tc>
          <w:tcPr>
            <w:tcW w:w="832" w:type="pct"/>
            <w:vAlign w:val="center"/>
          </w:tcPr>
          <w:p>
            <w:pPr>
              <w:keepNext w:val="0"/>
              <w:keepLines w:val="0"/>
              <w:pageBreakBefore w:val="0"/>
              <w:widowControl w:val="0"/>
              <w:numPr>
                <w:numId w:val="0"/>
              </w:numPr>
              <w:kinsoku/>
              <w:wordWrap/>
              <w:overflowPunct/>
              <w:topLinePunct w:val="0"/>
              <w:autoSpaceDE/>
              <w:autoSpaceDN/>
              <w:bidi w:val="0"/>
              <w:adjustRightInd/>
              <w:snapToGrid/>
              <w:spacing w:line="260" w:lineRule="exact"/>
              <w:ind w:leftChars="0" w:right="0" w:rightChars="0"/>
              <w:jc w:val="left"/>
              <w:textAlignment w:val="auto"/>
              <w:outlineLvl w:val="9"/>
              <w:rPr>
                <w:rFonts w:hint="eastAsia" w:ascii="宋体" w:hAnsi="宋体" w:cs="宋体" w:eastAsiaTheme="minorEastAsia"/>
                <w:b w:val="0"/>
                <w:bCs/>
                <w:color w:val="auto"/>
                <w:kern w:val="2"/>
                <w:sz w:val="24"/>
                <w:szCs w:val="24"/>
                <w:highlight w:val="none"/>
                <w:shd w:val="clear" w:color="auto" w:fill="FFFFFF"/>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招聘条件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（一）基本条件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1.具有中华人民共和国国籍，且年满十八周岁；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2.遵守宪法和法律，具备良好的品行和职业道德；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3.热爱教育事业，具有敬业奉献精神；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4.身心健康，具有正常履职的身体条件；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5.符合应聘岗位所要求的各项资格条件。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highlight w:val="none"/>
          <w:shd w:val="clear" w:color="auto" w:fill="FFFFFF"/>
          <w:lang w:val="en-US" w:eastAsia="zh-CN" w:bidi="ar-SA"/>
        </w:rPr>
      </w:pPr>
      <w:r>
        <w:rPr>
          <w:rFonts w:hint="eastAsia" w:ascii="仿宋" w:hAnsi="仿宋" w:eastAsia="仿宋" w:cs="仿宋"/>
          <w:b w:val="0"/>
          <w:bCs/>
          <w:color w:val="auto"/>
          <w:kern w:val="2"/>
          <w:sz w:val="32"/>
          <w:szCs w:val="32"/>
          <w:highlight w:val="none"/>
          <w:shd w:val="clear" w:color="auto" w:fill="FFFFFF"/>
          <w:lang w:val="en-US" w:eastAsia="zh-CN" w:bidi="ar-SA"/>
        </w:rPr>
        <w:t>有下列情形之一的不得报考：①曾因犯罪受过刑事处罚或曾被开除公职的人员；②在各级公务员或事业单位招考中被认定有考试严重违纪违规等违反录（聘）用纪律行为的；③在最高人民法院失信被执行人查询平台查询有失信记录的人员；④现役军人；⑤普通高等院校全日制在读的学生；⑥试用期内的公务员（含参照公务员法管理人员，下同），未达到与当地公务员主管部门或单位组织人事部门约定服务年限的公务员，或公务员被辞退未满5年的；</w:t>
      </w:r>
      <w:r>
        <w:rPr>
          <w:rFonts w:hint="eastAsia" w:ascii="仿宋_GB2312" w:hAnsi="仿宋_GB2312" w:eastAsia="仿宋_GB2312" w:cs="仿宋_GB2312"/>
          <w:b w:val="0"/>
          <w:bCs/>
          <w:color w:val="auto"/>
          <w:kern w:val="2"/>
          <w:sz w:val="32"/>
          <w:szCs w:val="32"/>
          <w:highlight w:val="none"/>
          <w:shd w:val="clear" w:color="auto" w:fill="FFFFFF"/>
          <w:lang w:val="en-US" w:eastAsia="zh-CN" w:bidi="ar-SA"/>
        </w:rPr>
        <w:t>⑦</w:t>
      </w:r>
      <w:r>
        <w:rPr>
          <w:rFonts w:hint="eastAsia" w:ascii="仿宋" w:hAnsi="仿宋" w:eastAsia="仿宋" w:cs="仿宋"/>
          <w:b w:val="0"/>
          <w:bCs/>
          <w:color w:val="auto"/>
          <w:kern w:val="2"/>
          <w:sz w:val="32"/>
          <w:szCs w:val="32"/>
          <w:highlight w:val="none"/>
          <w:shd w:val="clear" w:color="auto" w:fill="FFFFFF"/>
          <w:lang w:val="en-US" w:eastAsia="zh-CN" w:bidi="ar-SA"/>
        </w:rPr>
        <w:t>法律法规规章规定不得报考的其他情形，不予报考。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（二）其它条件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color w:val="auto"/>
          <w:sz w:val="32"/>
          <w:szCs w:val="32"/>
          <w:highlight w:val="yellow"/>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1.招聘岗位要求的学历学位证书取得的截止时间为2022年8月31日。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2.报考人员取得的学历须在中国高等教育学生信息网（简称学信网，http://www.chsi.com.cn/）上可查询认证。招聘岗位有学位要求的，报考人员取得的学位须在中国学位与研究生教育信息网（简称学位网，http://www.cdgdc.edu.cn/）上可查询认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left"/>
        <w:textAlignment w:val="auto"/>
        <w:outlineLvl w:val="9"/>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3.持香港、澳门、台湾地区或国外学历(位)报考的，需提供教育部留学服务中心出具的《香港、澳门特别行政区学历学位认证书》、《台湾地区学历学位认证书》、《国外学历学位认证书》或教育部留学服务中心出具的证明。学历认证可登陆中国留学网(http://www.cscse.edu.cn)查询认证的有关要求和程序。</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报名办法及资格初审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报考人员</w:t>
      </w:r>
      <w:r>
        <w:rPr>
          <w:rFonts w:hint="eastAsia" w:ascii="仿宋" w:hAnsi="仿宋" w:eastAsia="仿宋" w:cs="仿宋"/>
          <w:color w:val="auto"/>
          <w:sz w:val="32"/>
          <w:szCs w:val="32"/>
          <w:highlight w:val="none"/>
          <w:shd w:val="clear" w:color="auto" w:fill="FFFFFF"/>
          <w:lang w:val="en-US" w:eastAsia="zh-CN"/>
        </w:rPr>
        <w:t>通过电子邮件报名</w:t>
      </w:r>
      <w:r>
        <w:rPr>
          <w:rFonts w:hint="eastAsia" w:ascii="仿宋" w:hAnsi="仿宋" w:eastAsia="仿宋" w:cs="仿宋"/>
          <w:color w:val="auto"/>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rPr>
        <w:t>应聘者将报名所需材料一并压缩打包后在规定时间内发送至邮箱（</w:t>
      </w:r>
      <w:r>
        <w:rPr>
          <w:rFonts w:hint="eastAsia" w:ascii="仿宋" w:hAnsi="仿宋" w:eastAsia="仿宋" w:cs="仿宋"/>
          <w:color w:val="auto"/>
          <w:sz w:val="32"/>
          <w:szCs w:val="32"/>
          <w:highlight w:val="none"/>
          <w:shd w:val="clear" w:color="auto" w:fill="FFFFFF"/>
          <w:lang w:val="en-US" w:eastAsia="zh-CN"/>
        </w:rPr>
        <w:t>nx</w:t>
      </w:r>
      <w:r>
        <w:rPr>
          <w:rFonts w:hint="eastAsia" w:ascii="仿宋" w:hAnsi="仿宋" w:eastAsia="仿宋" w:cs="仿宋"/>
          <w:color w:val="auto"/>
          <w:sz w:val="32"/>
          <w:szCs w:val="32"/>
          <w:highlight w:val="none"/>
          <w:shd w:val="clear" w:color="auto" w:fill="FFFFFF"/>
        </w:rPr>
        <w:t>zhaopin@qztc.edu.cn），压缩包文件命名及邮件主题注明“岗位代码+姓名+手机号码”。</w:t>
      </w:r>
      <w:r>
        <w:rPr>
          <w:rFonts w:hint="eastAsia" w:ascii="仿宋" w:hAnsi="仿宋" w:eastAsia="仿宋" w:cs="仿宋"/>
          <w:color w:val="auto"/>
          <w:sz w:val="32"/>
          <w:szCs w:val="32"/>
          <w:highlight w:val="none"/>
          <w:shd w:val="clear" w:color="auto" w:fill="FFFFFF"/>
          <w:lang w:val="en-US" w:eastAsia="zh-CN"/>
        </w:rPr>
        <w:t>其中，报名登记表单独一个附件，其它</w:t>
      </w:r>
      <w:r>
        <w:rPr>
          <w:rFonts w:hint="eastAsia" w:ascii="仿宋" w:hAnsi="仿宋" w:eastAsia="仿宋" w:cs="仿宋"/>
          <w:color w:val="auto"/>
          <w:sz w:val="32"/>
          <w:szCs w:val="32"/>
          <w:highlight w:val="none"/>
          <w:shd w:val="clear" w:color="auto" w:fill="FFFFFF"/>
        </w:rPr>
        <w:t>相关材料以扫描件或图片形式保存在一个PDF文档中。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 xml:space="preserve">    联系人：林老师   电话：0595-22785695 15906034668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仿宋" w:hAnsi="仿宋" w:eastAsia="仿宋" w:cs="仿宋"/>
          <w:b/>
          <w:bCs w:val="0"/>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 xml:space="preserve">            郭老师   电话：0595-22906239 15159512630</w:t>
      </w:r>
      <w:r>
        <w:rPr>
          <w:rFonts w:hint="eastAsia" w:ascii="仿宋" w:hAnsi="仿宋" w:eastAsia="仿宋" w:cs="仿宋"/>
          <w:b/>
          <w:bCs w:val="0"/>
          <w:color w:val="auto"/>
          <w:sz w:val="32"/>
          <w:szCs w:val="32"/>
          <w:highlight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（二）报名时间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color w:val="auto"/>
          <w:sz w:val="32"/>
          <w:szCs w:val="32"/>
          <w:highlight w:val="yellow"/>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2022年6月17日起至2022年6月30日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（三）报名所需材料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1</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rPr>
        <w:t>《泉州师范学院</w:t>
      </w:r>
      <w:r>
        <w:rPr>
          <w:rFonts w:hint="eastAsia" w:ascii="仿宋" w:hAnsi="仿宋" w:eastAsia="仿宋" w:cs="仿宋"/>
          <w:color w:val="auto"/>
          <w:sz w:val="32"/>
          <w:szCs w:val="32"/>
          <w:highlight w:val="none"/>
          <w:shd w:val="clear" w:color="auto" w:fill="FFFFFF"/>
          <w:lang w:val="en-US" w:eastAsia="zh-CN"/>
        </w:rPr>
        <w:t>聘用制人员</w:t>
      </w:r>
      <w:r>
        <w:rPr>
          <w:rFonts w:hint="eastAsia" w:ascii="仿宋" w:hAnsi="仿宋" w:eastAsia="仿宋" w:cs="仿宋"/>
          <w:color w:val="auto"/>
          <w:sz w:val="32"/>
          <w:szCs w:val="32"/>
          <w:highlight w:val="none"/>
          <w:shd w:val="clear" w:color="auto" w:fill="FFFFFF"/>
        </w:rPr>
        <w:t>报名表》(</w:t>
      </w:r>
      <w:r>
        <w:rPr>
          <w:rFonts w:hint="eastAsia" w:ascii="仿宋" w:hAnsi="仿宋" w:eastAsia="仿宋" w:cs="仿宋"/>
          <w:color w:val="auto"/>
          <w:sz w:val="32"/>
          <w:szCs w:val="32"/>
          <w:highlight w:val="none"/>
          <w:shd w:val="clear" w:color="auto" w:fill="FFFFFF"/>
          <w:lang w:val="en-US" w:eastAsia="zh-CN"/>
        </w:rPr>
        <w:t>详见</w:t>
      </w:r>
      <w:r>
        <w:rPr>
          <w:rFonts w:hint="eastAsia" w:ascii="仿宋" w:hAnsi="仿宋" w:eastAsia="仿宋" w:cs="仿宋"/>
          <w:color w:val="auto"/>
          <w:sz w:val="32"/>
          <w:szCs w:val="32"/>
          <w:highlight w:val="none"/>
          <w:shd w:val="clear" w:color="auto" w:fill="FFFFFF"/>
        </w:rPr>
        <w:t>附件)1份；</w:t>
      </w:r>
      <w:r>
        <w:rPr>
          <w:rFonts w:hint="eastAsia" w:ascii="仿宋" w:hAnsi="仿宋" w:eastAsia="仿宋" w:cs="仿宋"/>
          <w:color w:val="auto"/>
          <w:sz w:val="32"/>
          <w:szCs w:val="32"/>
          <w:highlight w:val="none"/>
          <w:shd w:val="clear" w:color="auto" w:fill="FFFFFF"/>
          <w:lang w:val="en-US" w:eastAsia="zh-CN"/>
        </w:rPr>
        <w:t>报名表中电子照片为</w:t>
      </w:r>
      <w:r>
        <w:rPr>
          <w:rFonts w:hint="eastAsia" w:ascii="仿宋" w:hAnsi="仿宋" w:eastAsia="仿宋" w:cs="仿宋"/>
          <w:color w:val="auto"/>
          <w:sz w:val="32"/>
          <w:szCs w:val="32"/>
          <w:highlight w:val="none"/>
          <w:shd w:val="clear" w:color="auto" w:fill="FFFFFF"/>
        </w:rPr>
        <w:t>近期免冠正面</w:t>
      </w:r>
      <w:r>
        <w:rPr>
          <w:rFonts w:hint="eastAsia" w:ascii="仿宋" w:hAnsi="仿宋" w:eastAsia="仿宋" w:cs="仿宋"/>
          <w:color w:val="auto"/>
          <w:sz w:val="32"/>
          <w:szCs w:val="32"/>
          <w:highlight w:val="none"/>
          <w:shd w:val="clear" w:color="auto" w:fill="FFFFFF"/>
          <w:lang w:val="en-US" w:eastAsia="zh-CN"/>
        </w:rPr>
        <w:t>2</w:t>
      </w:r>
      <w:r>
        <w:rPr>
          <w:rFonts w:hint="eastAsia" w:ascii="仿宋" w:hAnsi="仿宋" w:eastAsia="仿宋" w:cs="仿宋"/>
          <w:color w:val="auto"/>
          <w:sz w:val="32"/>
          <w:szCs w:val="32"/>
          <w:highlight w:val="none"/>
          <w:shd w:val="clear" w:color="auto" w:fill="FFFFFF"/>
        </w:rPr>
        <w:t>寸彩色相片。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2</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rPr>
        <w:t>身份证、学历学位证书（</w:t>
      </w:r>
      <w:r>
        <w:rPr>
          <w:rFonts w:hint="eastAsia" w:ascii="仿宋" w:hAnsi="仿宋" w:eastAsia="仿宋" w:cs="仿宋"/>
          <w:color w:val="auto"/>
          <w:sz w:val="32"/>
          <w:szCs w:val="32"/>
          <w:highlight w:val="none"/>
          <w:shd w:val="clear" w:color="auto" w:fill="FFFFFF"/>
          <w:lang w:eastAsia="zh-CN"/>
        </w:rPr>
        <w:t>含本科及研究生</w:t>
      </w:r>
      <w:r>
        <w:rPr>
          <w:rFonts w:hint="eastAsia" w:ascii="仿宋" w:hAnsi="仿宋" w:eastAsia="仿宋" w:cs="仿宋"/>
          <w:color w:val="auto"/>
          <w:sz w:val="32"/>
          <w:szCs w:val="32"/>
          <w:highlight w:val="none"/>
          <w:shd w:val="clear" w:color="auto" w:fill="FFFFFF"/>
        </w:rPr>
        <w:t>阶段），报考岗位要求的其他相关材料。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en-US" w:eastAsia="zh-CN"/>
        </w:rPr>
        <w:t>注：以上证明材料原件待考试前验证。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 xml:space="preserve">   </w:t>
      </w:r>
      <w:r>
        <w:rPr>
          <w:rFonts w:hint="eastAsia" w:ascii="仿宋" w:hAnsi="仿宋" w:eastAsia="仿宋" w:cs="仿宋"/>
          <w:b w:val="0"/>
          <w:bCs/>
          <w:color w:val="auto"/>
          <w:sz w:val="32"/>
          <w:szCs w:val="32"/>
          <w:highlight w:val="none"/>
          <w:shd w:val="clear" w:color="auto" w:fill="FFFFFF"/>
          <w:lang w:val="en-US" w:eastAsia="zh-CN"/>
        </w:rPr>
        <w:t xml:space="preserve"> （四）资格初审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资格初审合格者准予参加考试考核，名单在泉州师范学院网</w:t>
      </w:r>
      <w:r>
        <w:rPr>
          <w:rFonts w:hint="eastAsia" w:ascii="仿宋" w:hAnsi="仿宋" w:eastAsia="仿宋" w:cs="仿宋"/>
          <w:color w:val="auto"/>
          <w:sz w:val="32"/>
          <w:szCs w:val="32"/>
          <w:highlight w:val="none"/>
          <w:shd w:val="clear" w:color="auto" w:fill="FFFFFF"/>
          <w:lang w:eastAsia="zh-CN"/>
        </w:rPr>
        <w:t>站</w:t>
      </w:r>
      <w:r>
        <w:rPr>
          <w:rFonts w:hint="eastAsia" w:ascii="仿宋" w:hAnsi="仿宋" w:eastAsia="仿宋" w:cs="仿宋"/>
          <w:color w:val="auto"/>
          <w:sz w:val="32"/>
          <w:szCs w:val="32"/>
          <w:highlight w:val="none"/>
          <w:shd w:val="clear" w:color="auto" w:fill="FFFFFF"/>
        </w:rPr>
        <w:t>（www.qztc.edu.cn）公布。应聘人员应完整如实填写《泉州师范学院</w:t>
      </w:r>
      <w:r>
        <w:rPr>
          <w:rFonts w:hint="eastAsia" w:ascii="仿宋" w:hAnsi="仿宋" w:eastAsia="仿宋" w:cs="仿宋"/>
          <w:color w:val="auto"/>
          <w:sz w:val="32"/>
          <w:szCs w:val="32"/>
          <w:highlight w:val="none"/>
          <w:shd w:val="clear" w:color="auto" w:fill="FFFFFF"/>
          <w:lang w:val="en-US" w:eastAsia="zh-CN"/>
        </w:rPr>
        <w:t>聘用制人员</w:t>
      </w:r>
      <w:r>
        <w:rPr>
          <w:rFonts w:hint="eastAsia" w:ascii="仿宋" w:hAnsi="仿宋" w:eastAsia="仿宋" w:cs="仿宋"/>
          <w:color w:val="auto"/>
          <w:sz w:val="32"/>
          <w:szCs w:val="32"/>
          <w:highlight w:val="none"/>
          <w:shd w:val="clear" w:color="auto" w:fill="FFFFFF"/>
        </w:rPr>
        <w:t>报名表》，并提供相关证明材料，如有弄虚作假的，一经核实，取消考试和聘用资格。</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考试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（一）考试办法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lang w:val="en-US" w:eastAsia="zh-CN"/>
        </w:rPr>
        <w:t>1.</w:t>
      </w:r>
      <w:r>
        <w:rPr>
          <w:rFonts w:hint="eastAsia" w:ascii="仿宋" w:hAnsi="仿宋" w:eastAsia="仿宋" w:cs="仿宋"/>
          <w:color w:val="auto"/>
          <w:sz w:val="32"/>
          <w:szCs w:val="32"/>
          <w:highlight w:val="none"/>
          <w:shd w:val="clear" w:color="auto" w:fill="FFFFFF"/>
        </w:rPr>
        <w:t>考试采取面试的形式</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主要考核</w:t>
      </w:r>
      <w:r>
        <w:rPr>
          <w:rFonts w:hint="eastAsia" w:ascii="仿宋" w:hAnsi="仿宋" w:eastAsia="仿宋" w:cs="仿宋"/>
          <w:color w:val="auto"/>
          <w:sz w:val="32"/>
          <w:szCs w:val="32"/>
          <w:highlight w:val="none"/>
          <w:shd w:val="clear" w:color="auto" w:fill="FFFFFF"/>
          <w:lang w:val="en-US" w:eastAsia="zh-CN"/>
        </w:rPr>
        <w:t>应聘</w:t>
      </w:r>
      <w:r>
        <w:rPr>
          <w:rFonts w:hint="eastAsia" w:ascii="仿宋" w:hAnsi="仿宋" w:eastAsia="仿宋" w:cs="仿宋"/>
          <w:color w:val="auto"/>
          <w:sz w:val="32"/>
          <w:szCs w:val="32"/>
          <w:highlight w:val="none"/>
          <w:shd w:val="clear" w:color="auto" w:fill="FFFFFF"/>
          <w:lang w:eastAsia="zh-CN"/>
        </w:rPr>
        <w:t>人员</w:t>
      </w:r>
      <w:r>
        <w:rPr>
          <w:rFonts w:hint="eastAsia" w:ascii="仿宋" w:hAnsi="仿宋" w:eastAsia="仿宋" w:cs="仿宋"/>
          <w:color w:val="auto"/>
          <w:sz w:val="32"/>
          <w:szCs w:val="32"/>
          <w:highlight w:val="none"/>
          <w:shd w:val="clear" w:color="auto" w:fill="FFFFFF"/>
        </w:rPr>
        <w:t>的专业知识和基本能力</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面试内容主要以岗位综合知识技能为主,主要形式包括审核性考核、试讲（1</w:t>
      </w:r>
      <w:r>
        <w:rPr>
          <w:rFonts w:hint="eastAsia" w:ascii="仿宋" w:hAnsi="仿宋" w:eastAsia="仿宋" w:cs="仿宋"/>
          <w:color w:val="auto"/>
          <w:sz w:val="32"/>
          <w:szCs w:val="32"/>
          <w:highlight w:val="none"/>
          <w:shd w:val="clear" w:color="auto" w:fill="FFFFFF"/>
          <w:lang w:val="en-US" w:eastAsia="zh-CN"/>
        </w:rPr>
        <w:t>0-15</w:t>
      </w:r>
      <w:r>
        <w:rPr>
          <w:rFonts w:hint="eastAsia" w:ascii="仿宋" w:hAnsi="仿宋" w:eastAsia="仿宋" w:cs="仿宋"/>
          <w:color w:val="auto"/>
          <w:sz w:val="32"/>
          <w:szCs w:val="32"/>
          <w:highlight w:val="none"/>
          <w:shd w:val="clear" w:color="auto" w:fill="FFFFFF"/>
        </w:rPr>
        <w:t>分钟）、回答</w:t>
      </w:r>
      <w:r>
        <w:rPr>
          <w:rFonts w:hint="eastAsia" w:ascii="仿宋" w:hAnsi="仿宋" w:eastAsia="仿宋" w:cs="仿宋"/>
          <w:color w:val="auto"/>
          <w:sz w:val="32"/>
          <w:szCs w:val="32"/>
          <w:highlight w:val="none"/>
          <w:shd w:val="clear" w:color="auto" w:fill="FFFFFF"/>
          <w:lang w:val="en-US" w:eastAsia="zh-CN"/>
        </w:rPr>
        <w:t>问题</w:t>
      </w:r>
      <w:r>
        <w:rPr>
          <w:rFonts w:hint="eastAsia" w:ascii="仿宋" w:hAnsi="仿宋" w:eastAsia="仿宋" w:cs="仿宋"/>
          <w:color w:val="auto"/>
          <w:sz w:val="32"/>
          <w:szCs w:val="32"/>
          <w:highlight w:val="none"/>
          <w:shd w:val="clear" w:color="auto" w:fill="FFFFFF"/>
        </w:rPr>
        <w:t>、岗位技能测试等。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sz w:val="32"/>
          <w:szCs w:val="32"/>
          <w:highlight w:val="none"/>
          <w:shd w:val="clear" w:color="auto" w:fill="FFFFFF"/>
          <w:lang w:val="en-US" w:eastAsia="zh-CN"/>
        </w:rPr>
        <w:t>2.</w:t>
      </w:r>
      <w:r>
        <w:rPr>
          <w:rFonts w:hint="eastAsia" w:ascii="仿宋" w:hAnsi="仿宋" w:eastAsia="仿宋" w:cs="仿宋"/>
          <w:color w:val="auto"/>
          <w:kern w:val="2"/>
          <w:sz w:val="32"/>
          <w:szCs w:val="32"/>
          <w:highlight w:val="none"/>
          <w:shd w:val="clear" w:color="auto" w:fill="FFFFFF"/>
          <w:lang w:val="en-US" w:eastAsia="zh-CN" w:bidi="ar-SA"/>
        </w:rPr>
        <w:t>不指定考试辅导用书，不举办也不委托任何机构举办考试辅导培训班。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（二）考试时间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考试时间将在泉州师范学院网站</w:t>
      </w:r>
      <w:r>
        <w:rPr>
          <w:rFonts w:hint="eastAsia" w:ascii="仿宋" w:hAnsi="仿宋" w:eastAsia="仿宋" w:cs="仿宋"/>
          <w:color w:val="auto"/>
          <w:w w:val="96"/>
          <w:sz w:val="32"/>
          <w:szCs w:val="32"/>
          <w:highlight w:val="none"/>
          <w:shd w:val="clear" w:color="auto" w:fill="FFFFFF"/>
          <w:lang w:eastAsia="zh-CN"/>
        </w:rPr>
        <w:t>（www.qztc.edu.cn）</w:t>
      </w:r>
      <w:r>
        <w:rPr>
          <w:rFonts w:hint="eastAsia" w:ascii="仿宋" w:hAnsi="仿宋" w:eastAsia="仿宋" w:cs="仿宋"/>
          <w:color w:val="auto"/>
          <w:w w:val="96"/>
          <w:sz w:val="32"/>
          <w:szCs w:val="32"/>
          <w:highlight w:val="none"/>
          <w:shd w:val="clear" w:color="auto" w:fill="FFFFFF"/>
          <w:lang w:val="en-US" w:eastAsia="zh-CN"/>
        </w:rPr>
        <w:t>另行公告</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lang w:val="en-US" w:eastAsia="zh-CN"/>
        </w:rPr>
        <w:t>请应聘人员及时关注网站信息。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（三）考试成绩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color w:val="auto"/>
          <w:w w:val="96"/>
          <w:sz w:val="32"/>
          <w:szCs w:val="32"/>
          <w:highlight w:val="none"/>
          <w:shd w:val="clear" w:color="auto" w:fill="FFFFFF"/>
          <w:lang w:eastAsia="zh-CN"/>
        </w:rPr>
      </w:pPr>
      <w:r>
        <w:rPr>
          <w:rFonts w:hint="eastAsia" w:ascii="仿宋" w:hAnsi="仿宋" w:eastAsia="仿宋" w:cs="仿宋"/>
          <w:color w:val="auto"/>
          <w:w w:val="96"/>
          <w:sz w:val="32"/>
          <w:szCs w:val="32"/>
          <w:highlight w:val="none"/>
          <w:shd w:val="clear" w:color="auto" w:fill="FFFFFF"/>
          <w:lang w:eastAsia="zh-CN"/>
        </w:rPr>
        <w:t>采取100分制记分，合格线为</w:t>
      </w:r>
      <w:r>
        <w:rPr>
          <w:rFonts w:hint="eastAsia" w:ascii="仿宋" w:hAnsi="仿宋" w:eastAsia="仿宋" w:cs="仿宋"/>
          <w:color w:val="auto"/>
          <w:w w:val="96"/>
          <w:sz w:val="32"/>
          <w:szCs w:val="32"/>
          <w:highlight w:val="none"/>
          <w:shd w:val="clear" w:color="auto" w:fill="FFFFFF"/>
          <w:lang w:val="en-US" w:eastAsia="zh-CN"/>
        </w:rPr>
        <w:t>7</w:t>
      </w:r>
      <w:r>
        <w:rPr>
          <w:rFonts w:hint="eastAsia" w:ascii="仿宋" w:hAnsi="仿宋" w:eastAsia="仿宋" w:cs="仿宋"/>
          <w:color w:val="auto"/>
          <w:w w:val="96"/>
          <w:sz w:val="32"/>
          <w:szCs w:val="32"/>
          <w:highlight w:val="none"/>
          <w:shd w:val="clear" w:color="auto" w:fill="FFFFFF"/>
          <w:lang w:eastAsia="zh-CN"/>
        </w:rPr>
        <w:t>0分</w:t>
      </w:r>
      <w:r>
        <w:rPr>
          <w:rFonts w:hint="eastAsia" w:ascii="仿宋" w:hAnsi="仿宋" w:eastAsia="仿宋" w:cs="仿宋"/>
          <w:color w:val="auto"/>
          <w:w w:val="96"/>
          <w:sz w:val="32"/>
          <w:szCs w:val="32"/>
          <w:highlight w:val="none"/>
          <w:shd w:val="clear" w:color="auto" w:fill="FFFFFF"/>
          <w:lang w:val="en-US" w:eastAsia="zh-CN"/>
        </w:rPr>
        <w:t>。</w:t>
      </w:r>
      <w:r>
        <w:rPr>
          <w:rFonts w:hint="eastAsia" w:ascii="仿宋" w:hAnsi="仿宋" w:eastAsia="仿宋" w:cs="仿宋"/>
          <w:color w:val="auto"/>
          <w:w w:val="96"/>
          <w:sz w:val="32"/>
          <w:szCs w:val="32"/>
          <w:highlight w:val="none"/>
          <w:shd w:val="clear" w:color="auto" w:fill="FFFFFF"/>
          <w:lang w:eastAsia="zh-CN"/>
        </w:rPr>
        <w:t>成绩在泉州师范学院网站（www.qztc.edu.cn）公</w:t>
      </w:r>
      <w:r>
        <w:rPr>
          <w:rFonts w:hint="eastAsia" w:ascii="仿宋" w:hAnsi="仿宋" w:eastAsia="仿宋" w:cs="仿宋"/>
          <w:color w:val="auto"/>
          <w:w w:val="96"/>
          <w:sz w:val="32"/>
          <w:szCs w:val="32"/>
          <w:highlight w:val="none"/>
          <w:shd w:val="clear" w:color="auto" w:fill="FFFFFF"/>
          <w:lang w:val="en-US" w:eastAsia="zh-CN"/>
        </w:rPr>
        <w:t>布</w:t>
      </w:r>
      <w:r>
        <w:rPr>
          <w:rFonts w:hint="eastAsia" w:ascii="仿宋" w:hAnsi="仿宋" w:eastAsia="仿宋" w:cs="仿宋"/>
          <w:color w:val="auto"/>
          <w:w w:val="96"/>
          <w:sz w:val="32"/>
          <w:szCs w:val="32"/>
          <w:highlight w:val="none"/>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体检、考察、公示及聘用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640" w:leftChars="0" w:right="0" w:rightChars="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（一）体检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b w:val="0"/>
          <w:bCs/>
          <w:color w:val="auto"/>
          <w:sz w:val="32"/>
          <w:szCs w:val="32"/>
          <w:highlight w:val="none"/>
          <w:shd w:val="clear" w:color="auto" w:fill="FFFFFF"/>
        </w:rPr>
      </w:pPr>
      <w:r>
        <w:rPr>
          <w:rFonts w:hint="eastAsia" w:ascii="仿宋" w:hAnsi="仿宋" w:eastAsia="仿宋" w:cs="仿宋"/>
          <w:b w:val="0"/>
          <w:bCs/>
          <w:color w:val="auto"/>
          <w:sz w:val="32"/>
          <w:szCs w:val="32"/>
          <w:highlight w:val="none"/>
          <w:shd w:val="clear" w:color="auto" w:fill="FFFFFF"/>
        </w:rPr>
        <w:t>1.体检对象确定。根据岗位招聘人数，在成绩合格的人员中从高分到低分依次等额确定。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outlineLvl w:val="9"/>
        <w:rPr>
          <w:rFonts w:hint="eastAsia" w:ascii="仿宋" w:hAnsi="仿宋" w:eastAsia="仿宋" w:cs="仿宋"/>
          <w:b w:val="0"/>
          <w:bCs/>
          <w:color w:val="auto"/>
          <w:sz w:val="32"/>
          <w:szCs w:val="32"/>
          <w:highlight w:val="none"/>
          <w:shd w:val="clear" w:color="auto" w:fill="FFFFFF"/>
          <w:lang w:eastAsia="zh-CN"/>
        </w:rPr>
      </w:pPr>
      <w:r>
        <w:rPr>
          <w:rFonts w:hint="eastAsia" w:ascii="仿宋" w:hAnsi="仿宋" w:eastAsia="仿宋" w:cs="仿宋"/>
          <w:b w:val="0"/>
          <w:bCs/>
          <w:color w:val="auto"/>
          <w:sz w:val="32"/>
          <w:szCs w:val="32"/>
          <w:highlight w:val="none"/>
          <w:shd w:val="clear" w:color="auto" w:fill="FFFFFF"/>
        </w:rPr>
        <w:t>2.体检标准。参照福建省教师资格申请人员体检标准执行，体检费用由</w:t>
      </w:r>
      <w:r>
        <w:rPr>
          <w:rFonts w:hint="eastAsia" w:ascii="仿宋" w:hAnsi="仿宋" w:eastAsia="仿宋" w:cs="仿宋"/>
          <w:b w:val="0"/>
          <w:bCs/>
          <w:color w:val="auto"/>
          <w:sz w:val="32"/>
          <w:szCs w:val="32"/>
          <w:highlight w:val="none"/>
          <w:shd w:val="clear" w:color="auto" w:fill="FFFFFF"/>
          <w:lang w:val="en-US" w:eastAsia="zh-CN"/>
        </w:rPr>
        <w:t>应聘</w:t>
      </w:r>
      <w:r>
        <w:rPr>
          <w:rFonts w:hint="eastAsia" w:ascii="仿宋" w:hAnsi="仿宋" w:eastAsia="仿宋" w:cs="仿宋"/>
          <w:b w:val="0"/>
          <w:bCs/>
          <w:color w:val="auto"/>
          <w:sz w:val="32"/>
          <w:szCs w:val="32"/>
          <w:highlight w:val="none"/>
          <w:shd w:val="clear" w:color="auto" w:fill="FFFFFF"/>
        </w:rPr>
        <w:t>人员自行承担</w:t>
      </w:r>
      <w:r>
        <w:rPr>
          <w:rFonts w:hint="eastAsia" w:ascii="仿宋" w:hAnsi="仿宋" w:eastAsia="仿宋" w:cs="仿宋"/>
          <w:b w:val="0"/>
          <w:bCs/>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（二）考察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color w:val="auto"/>
          <w:sz w:val="32"/>
          <w:szCs w:val="32"/>
          <w:highlight w:val="none"/>
          <w:u w:val="none"/>
          <w:shd w:val="clear" w:color="auto" w:fill="FFFFFF"/>
        </w:rPr>
      </w:pPr>
      <w:r>
        <w:rPr>
          <w:rFonts w:hint="eastAsia" w:ascii="仿宋" w:hAnsi="仿宋" w:eastAsia="仿宋" w:cs="仿宋"/>
          <w:color w:val="auto"/>
          <w:sz w:val="32"/>
          <w:szCs w:val="32"/>
          <w:highlight w:val="none"/>
          <w:u w:val="none"/>
          <w:shd w:val="clear" w:color="auto" w:fill="FFFFFF"/>
        </w:rPr>
        <w:t>按1：1比例对考试、体检均合格的</w:t>
      </w:r>
      <w:r>
        <w:rPr>
          <w:rFonts w:hint="eastAsia" w:ascii="仿宋" w:hAnsi="仿宋" w:eastAsia="仿宋" w:cs="仿宋"/>
          <w:color w:val="auto"/>
          <w:sz w:val="32"/>
          <w:szCs w:val="32"/>
          <w:highlight w:val="none"/>
          <w:u w:val="none"/>
          <w:shd w:val="clear" w:color="auto" w:fill="FFFFFF"/>
          <w:lang w:val="en-US" w:eastAsia="zh-CN"/>
        </w:rPr>
        <w:t>应聘</w:t>
      </w:r>
      <w:r>
        <w:rPr>
          <w:rFonts w:hint="eastAsia" w:ascii="仿宋" w:hAnsi="仿宋" w:eastAsia="仿宋" w:cs="仿宋"/>
          <w:color w:val="auto"/>
          <w:sz w:val="32"/>
          <w:szCs w:val="32"/>
          <w:highlight w:val="none"/>
          <w:u w:val="none"/>
          <w:shd w:val="clear" w:color="auto" w:fill="FFFFFF"/>
        </w:rPr>
        <w:t>人员组织考察。通过采取查阅档案、学历学位等资格条件验证、违法违纪情况调查、信用情况调查、违法犯罪记录信息前置查询等方式对体检合格者进行全面考察。</w:t>
      </w:r>
      <w:r>
        <w:rPr>
          <w:rFonts w:hint="eastAsia" w:ascii="仿宋" w:hAnsi="仿宋" w:eastAsia="仿宋" w:cs="仿宋"/>
          <w:color w:val="auto"/>
          <w:sz w:val="32"/>
          <w:szCs w:val="32"/>
          <w:highlight w:val="none"/>
          <w:u w:val="none"/>
          <w:shd w:val="clear" w:color="auto" w:fill="FFFFFF"/>
          <w:lang w:val="en-US" w:eastAsia="zh-CN"/>
        </w:rPr>
        <w:t>应聘</w:t>
      </w:r>
      <w:r>
        <w:rPr>
          <w:rFonts w:hint="eastAsia" w:ascii="仿宋" w:hAnsi="仿宋" w:eastAsia="仿宋" w:cs="仿宋"/>
          <w:color w:val="auto"/>
          <w:sz w:val="32"/>
          <w:szCs w:val="32"/>
          <w:highlight w:val="none"/>
          <w:u w:val="none"/>
          <w:shd w:val="clear" w:color="auto" w:fill="FFFFFF"/>
        </w:rPr>
        <w:t>人员应在规定时间内及时提供相关政审考察材料。</w:t>
      </w:r>
      <w:r>
        <w:rPr>
          <w:rFonts w:hint="eastAsia" w:ascii="仿宋" w:hAnsi="仿宋" w:eastAsia="仿宋" w:cs="仿宋"/>
          <w:color w:val="auto"/>
          <w:sz w:val="32"/>
          <w:szCs w:val="32"/>
          <w:highlight w:val="none"/>
          <w:u w:val="none"/>
          <w:shd w:val="clear" w:color="auto" w:fill="FFFFFF"/>
          <w:lang w:val="en-US" w:eastAsia="zh-CN"/>
        </w:rPr>
        <w:t>应聘</w:t>
      </w:r>
      <w:r>
        <w:rPr>
          <w:rFonts w:hint="eastAsia" w:ascii="仿宋" w:hAnsi="仿宋" w:eastAsia="仿宋" w:cs="仿宋"/>
          <w:color w:val="auto"/>
          <w:sz w:val="32"/>
          <w:szCs w:val="32"/>
          <w:highlight w:val="none"/>
          <w:u w:val="none"/>
          <w:shd w:val="clear" w:color="auto" w:fill="FFFFFF"/>
        </w:rPr>
        <w:t>人员未配合招聘单位在规定时间内完成政审考察工作且无特殊原因的，视为自动放弃考察及聘用资格。考察不合格者不予聘用。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仿宋" w:hAnsi="仿宋" w:eastAsia="仿宋" w:cs="仿宋"/>
          <w:b w:val="0"/>
          <w:bCs/>
          <w:color w:val="auto"/>
          <w:sz w:val="32"/>
          <w:szCs w:val="32"/>
          <w:highlight w:val="none"/>
          <w:shd w:val="clear" w:color="auto" w:fill="FFFFFF"/>
          <w:lang w:val="en-US" w:eastAsia="zh-CN"/>
        </w:rPr>
      </w:pPr>
      <w:r>
        <w:rPr>
          <w:rFonts w:hint="eastAsia" w:ascii="仿宋" w:hAnsi="仿宋" w:eastAsia="仿宋" w:cs="仿宋"/>
          <w:b w:val="0"/>
          <w:bCs/>
          <w:color w:val="auto"/>
          <w:sz w:val="32"/>
          <w:szCs w:val="32"/>
          <w:highlight w:val="none"/>
          <w:shd w:val="clear" w:color="auto" w:fill="FFFFFF"/>
          <w:lang w:val="en-US" w:eastAsia="zh-CN"/>
        </w:rPr>
        <w:t>（三）公示及聘用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lang w:val="en-US" w:eastAsia="zh-CN"/>
        </w:rPr>
        <w:t>1.</w:t>
      </w:r>
      <w:r>
        <w:rPr>
          <w:rFonts w:hint="eastAsia" w:ascii="仿宋" w:hAnsi="仿宋" w:eastAsia="仿宋" w:cs="仿宋"/>
          <w:color w:val="auto"/>
          <w:sz w:val="32"/>
          <w:szCs w:val="32"/>
          <w:highlight w:val="none"/>
          <w:shd w:val="clear" w:color="auto" w:fill="FFFFFF"/>
        </w:rPr>
        <w:t>考察合格者确定为拟聘用人选，并在泉州师范学院网站公示</w:t>
      </w:r>
      <w:r>
        <w:rPr>
          <w:rFonts w:hint="eastAsia" w:ascii="仿宋" w:hAnsi="仿宋" w:eastAsia="仿宋" w:cs="仿宋"/>
          <w:color w:val="auto"/>
          <w:sz w:val="32"/>
          <w:szCs w:val="32"/>
          <w:highlight w:val="none"/>
          <w:shd w:val="clear" w:color="auto" w:fill="FFFFFF"/>
          <w:lang w:val="en-US" w:eastAsia="zh-CN"/>
        </w:rPr>
        <w:t>5</w:t>
      </w:r>
      <w:r>
        <w:rPr>
          <w:rFonts w:hint="eastAsia" w:ascii="仿宋" w:hAnsi="仿宋" w:eastAsia="仿宋" w:cs="仿宋"/>
          <w:color w:val="auto"/>
          <w:sz w:val="32"/>
          <w:szCs w:val="32"/>
          <w:highlight w:val="none"/>
          <w:shd w:val="clear" w:color="auto" w:fill="FFFFFF"/>
        </w:rPr>
        <w:t>个工作日。公示结果不影响聘用的</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签订聘用协议，并办理相关聘用手续</w:t>
      </w:r>
      <w:r>
        <w:rPr>
          <w:rFonts w:hint="eastAsia" w:ascii="仿宋" w:hAnsi="仿宋" w:eastAsia="仿宋" w:cs="仿宋"/>
          <w:color w:val="auto"/>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lang w:val="en-US" w:eastAsia="zh-CN"/>
        </w:rPr>
        <w:t>2.</w:t>
      </w:r>
      <w:r>
        <w:rPr>
          <w:rFonts w:hint="eastAsia" w:ascii="仿宋" w:hAnsi="仿宋" w:eastAsia="仿宋" w:cs="仿宋"/>
          <w:color w:val="auto"/>
          <w:sz w:val="32"/>
          <w:szCs w:val="32"/>
          <w:highlight w:val="none"/>
          <w:shd w:val="clear" w:color="auto" w:fill="FFFFFF"/>
        </w:rPr>
        <w:t>应聘者在体检、考察、公示等环节因不合格或弃权等原因而造成岗位空缺的，在该岗位符合条件的其他考生中按成绩从高到低的顺序依次等额递补。</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聘用方式及薪酬待遇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en-US" w:eastAsia="zh-CN"/>
        </w:rPr>
        <w:t>本次招聘的人员均采用编外年薪制聘用方式，每聘期两年，薪酬待遇包含五险一金等社会保障待遇。学校委托福建海峡人力资源股份有限公司泉州分公司与聘用者建立劳动关系，签订劳动合同，发放工资，并办理社会保险等相关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仿宋" w:hAnsi="仿宋" w:eastAsia="仿宋" w:cs="仿宋"/>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附件：</w:t>
      </w:r>
      <w:r>
        <w:rPr>
          <w:rFonts w:hint="eastAsia" w:ascii="仿宋" w:hAnsi="仿宋" w:eastAsia="仿宋" w:cs="仿宋"/>
          <w:color w:val="auto"/>
          <w:sz w:val="32"/>
          <w:szCs w:val="32"/>
          <w:highlight w:val="none"/>
          <w:shd w:val="clear" w:color="auto" w:fill="FFFFFF"/>
        </w:rPr>
        <w:t>泉州师范学院</w:t>
      </w:r>
      <w:r>
        <w:rPr>
          <w:rFonts w:hint="eastAsia" w:ascii="仿宋" w:hAnsi="仿宋" w:eastAsia="仿宋" w:cs="仿宋"/>
          <w:color w:val="auto"/>
          <w:sz w:val="32"/>
          <w:szCs w:val="32"/>
          <w:highlight w:val="none"/>
          <w:shd w:val="clear" w:color="auto" w:fill="FFFFFF"/>
          <w:lang w:val="en-US" w:eastAsia="zh-CN"/>
        </w:rPr>
        <w:t>聘用制人员</w:t>
      </w:r>
      <w:r>
        <w:rPr>
          <w:rFonts w:hint="eastAsia" w:ascii="仿宋" w:hAnsi="仿宋" w:eastAsia="仿宋" w:cs="仿宋"/>
          <w:color w:val="auto"/>
          <w:sz w:val="32"/>
          <w:szCs w:val="32"/>
          <w:highlight w:val="none"/>
          <w:shd w:val="clear" w:color="auto" w:fill="FFFFFF"/>
        </w:rPr>
        <w:t>报名表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080" w:firstLineChars="1900"/>
        <w:jc w:val="both"/>
        <w:textAlignment w:val="auto"/>
        <w:rPr>
          <w:rFonts w:hint="eastAsia" w:ascii="仿宋" w:hAnsi="仿宋" w:eastAsia="仿宋" w:cs="仿宋"/>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4800" w:firstLineChars="15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泉州师范学院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xml:space="preserve">                 2022年6月17</w:t>
      </w:r>
      <w:bookmarkStart w:id="0" w:name="_GoBack"/>
      <w:bookmarkEnd w:id="0"/>
      <w:r>
        <w:rPr>
          <w:rFonts w:hint="eastAsia" w:ascii="仿宋" w:hAnsi="仿宋" w:eastAsia="仿宋" w:cs="仿宋"/>
          <w:i w:val="0"/>
          <w:iCs w:val="0"/>
          <w:caps w:val="0"/>
          <w:color w:val="000000"/>
          <w:spacing w:val="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600"/>
        <w:jc w:val="both"/>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4912"/>
    <w:multiLevelType w:val="singleLevel"/>
    <w:tmpl w:val="F3F54912"/>
    <w:lvl w:ilvl="0" w:tentative="0">
      <w:start w:val="1"/>
      <w:numFmt w:val="decimal"/>
      <w:lvlText w:val="%1."/>
      <w:lvlJc w:val="left"/>
      <w:pPr>
        <w:tabs>
          <w:tab w:val="left" w:pos="312"/>
        </w:tabs>
      </w:pPr>
    </w:lvl>
  </w:abstractNum>
  <w:abstractNum w:abstractNumId="1">
    <w:nsid w:val="601644CC"/>
    <w:multiLevelType w:val="singleLevel"/>
    <w:tmpl w:val="601644C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OTA4MTlkYzNmOWZlMjk2YzJkZTE3ZWZhNGFlMDUifQ=="/>
  </w:docVars>
  <w:rsids>
    <w:rsidRoot w:val="2E5F09DC"/>
    <w:rsid w:val="082B032B"/>
    <w:rsid w:val="0D3F3256"/>
    <w:rsid w:val="168732AE"/>
    <w:rsid w:val="1AC43B7E"/>
    <w:rsid w:val="1C296452"/>
    <w:rsid w:val="1D8D3E19"/>
    <w:rsid w:val="1E0E2D8E"/>
    <w:rsid w:val="20FB1933"/>
    <w:rsid w:val="268906CB"/>
    <w:rsid w:val="2A722D46"/>
    <w:rsid w:val="2ABD607A"/>
    <w:rsid w:val="2D2D28E4"/>
    <w:rsid w:val="2E5F09DC"/>
    <w:rsid w:val="30CB72CF"/>
    <w:rsid w:val="529524C8"/>
    <w:rsid w:val="53E35185"/>
    <w:rsid w:val="554B763F"/>
    <w:rsid w:val="5ABC60F3"/>
    <w:rsid w:val="652A1468"/>
    <w:rsid w:val="6C686B10"/>
    <w:rsid w:val="71E87057"/>
    <w:rsid w:val="72293FB2"/>
    <w:rsid w:val="7710185E"/>
    <w:rsid w:val="773B2BB4"/>
    <w:rsid w:val="7F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2144</Words>
  <Characters>2368</Characters>
  <Lines>0</Lines>
  <Paragraphs>0</Paragraphs>
  <TotalTime>8</TotalTime>
  <ScaleCrop>false</ScaleCrop>
  <LinksUpToDate>false</LinksUpToDate>
  <CharactersWithSpaces>2416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2021-06-24T01:56:00Z</dcterms:created>
  <dc:creator>lenovo</dc:creator>
  <cp:lastModifiedBy>Administrator</cp:lastModifiedBy>
  <cp:lastPrinted>2022-06-17T02:55:00Z</cp:lastPrinted>
  <dcterms:modified xsi:type="dcterms:W3CDTF">2022-06-17T10:24:41Z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C74B3859EC1A4052BE95152B42F6ACCD</vt:lpwstr>
  </property>
</Properties>
</file>