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40" w:lineRule="exact"/>
        <w:rPr>
          <w:rFonts w:hint="default" w:ascii="仿宋" w:hAnsi="仿宋" w:eastAsia="仿宋"/>
          <w:b w:val="0"/>
          <w:bCs/>
          <w:sz w:val="30"/>
          <w:szCs w:val="30"/>
        </w:rPr>
      </w:pPr>
      <w:r>
        <w:rPr>
          <w:rFonts w:hint="default" w:ascii="仿宋" w:hAnsi="仿宋" w:eastAsia="仿宋"/>
          <w:b w:val="0"/>
          <w:bCs/>
          <w:sz w:val="30"/>
          <w:szCs w:val="30"/>
        </w:rPr>
        <w:t>附件7：</w:t>
      </w:r>
    </w:p>
    <w:p>
      <w:pPr>
        <w:spacing w:line="520" w:lineRule="exact"/>
        <w:jc w:val="center"/>
        <w:rPr>
          <w:rFonts w:hint="eastAsia" w:ascii="黑体" w:hAnsi="黑体" w:eastAsia="黑体"/>
          <w:sz w:val="30"/>
          <w:szCs w:val="30"/>
        </w:rPr>
      </w:pPr>
    </w:p>
    <w:p>
      <w:pPr>
        <w:spacing w:line="520" w:lineRule="exact"/>
        <w:jc w:val="center"/>
        <w:rPr>
          <w:rFonts w:ascii="黑体" w:hAnsi="黑体" w:eastAsia="黑体"/>
          <w:sz w:val="30"/>
          <w:szCs w:val="30"/>
        </w:rPr>
      </w:pPr>
      <w:bookmarkStart w:id="0" w:name="_GoBack"/>
      <w:bookmarkEnd w:id="0"/>
      <w:r>
        <w:rPr>
          <w:rFonts w:hint="eastAsia" w:ascii="黑体" w:hAnsi="黑体" w:eastAsia="黑体"/>
          <w:sz w:val="30"/>
          <w:szCs w:val="30"/>
        </w:rPr>
        <w:t>2022年桂阳县事业单位公开引进高层次和急需紧缺人才</w:t>
      </w:r>
    </w:p>
    <w:p>
      <w:pPr>
        <w:spacing w:line="520" w:lineRule="exact"/>
        <w:jc w:val="center"/>
        <w:rPr>
          <w:rFonts w:ascii="黑体" w:hAnsi="黑体" w:eastAsia="黑体"/>
          <w:sz w:val="30"/>
          <w:szCs w:val="30"/>
        </w:rPr>
      </w:pPr>
      <w:r>
        <w:rPr>
          <w:rFonts w:hint="eastAsia" w:ascii="黑体" w:hAnsi="黑体" w:eastAsia="黑体"/>
          <w:sz w:val="30"/>
          <w:szCs w:val="30"/>
          <w:highlight w:val="none"/>
          <w:lang w:eastAsia="zh-CN"/>
        </w:rPr>
        <w:t>新冠肺炎</w:t>
      </w:r>
      <w:r>
        <w:rPr>
          <w:rFonts w:hint="eastAsia" w:ascii="黑体" w:hAnsi="黑体" w:eastAsia="黑体"/>
          <w:sz w:val="30"/>
          <w:szCs w:val="30"/>
        </w:rPr>
        <w:t>疫情防控考生承诺书</w:t>
      </w:r>
    </w:p>
    <w:p>
      <w:pPr>
        <w:pStyle w:val="7"/>
        <w:widowControl/>
        <w:spacing w:before="0" w:beforeAutospacing="0" w:after="0" w:afterAutospacing="0" w:line="520" w:lineRule="exact"/>
        <w:ind w:firstLine="600" w:firstLineChars="200"/>
        <w:rPr>
          <w:rFonts w:ascii="仿宋" w:hAnsi="仿宋" w:eastAsia="仿宋" w:cs="仿宋"/>
          <w:sz w:val="30"/>
          <w:szCs w:val="30"/>
        </w:rPr>
      </w:pP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本人已阅读并充分了解本次考试疫情防控各项措施和要求，经认真核实，郑重承诺以下事项：</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一、本人已充分知晓理解本次考试各项防疫措施和要求。</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二、本人考前自主进行了体温和健康监测，按要求进行了新冠病毒核酸检测且结果为阴性。</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三、本人考前对照国内中高风险地区和涉疫地区以及公布的确诊病例、无症状感染者活动轨迹，自觉进行了涉疫旅居史、接触史等风险排查。</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四、本人自觉遵守本次考试防疫措施和要求，考试当天将按要求自行做好防护。</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五、本人确认不存在任何按规定不得参加此次考试的情形。本人确认：</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1. </w:t>
      </w:r>
      <w:r>
        <w:rPr>
          <w:rFonts w:hint="eastAsia" w:ascii="仿宋" w:hAnsi="仿宋" w:eastAsia="仿宋" w:cs="仿宋"/>
          <w:sz w:val="30"/>
          <w:szCs w:val="30"/>
        </w:rPr>
        <w:t>本人湖南居民健康码为绿码，考前按要求进行了新冠病毒核酸检测且结果为阴性。</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2. </w:t>
      </w:r>
      <w:r>
        <w:rPr>
          <w:rFonts w:hint="eastAsia" w:ascii="仿宋" w:hAnsi="仿宋" w:eastAsia="仿宋" w:cs="仿宋"/>
          <w:sz w:val="30"/>
          <w:szCs w:val="30"/>
        </w:rPr>
        <w:t>本人未处于隔离治疗、集中隔离医学观察、居家隔离医学观察、居家健康监测和日常健康监测期间。</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3. </w:t>
      </w:r>
      <w:r>
        <w:rPr>
          <w:rFonts w:hint="eastAsia" w:ascii="仿宋" w:hAnsi="仿宋" w:eastAsia="仿宋" w:cs="仿宋"/>
          <w:sz w:val="30"/>
          <w:szCs w:val="30"/>
        </w:rPr>
        <w:t>本人考前10天内无国外或香港、澳门、台湾旅居史。</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4. </w:t>
      </w:r>
      <w:r>
        <w:rPr>
          <w:rFonts w:hint="eastAsia" w:ascii="仿宋" w:hAnsi="仿宋" w:eastAsia="仿宋" w:cs="仿宋"/>
          <w:sz w:val="30"/>
          <w:szCs w:val="30"/>
        </w:rPr>
        <w:t>本人考前7天内无国内中高风险区域所在县级行政区或有本土病例报告县级行政区旅居史。</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5</w:t>
      </w:r>
      <w:r>
        <w:rPr>
          <w:rFonts w:ascii="仿宋" w:hAnsi="仿宋" w:eastAsia="仿宋" w:cs="仿宋"/>
          <w:sz w:val="30"/>
          <w:szCs w:val="30"/>
        </w:rPr>
        <w:t xml:space="preserve">. </w:t>
      </w:r>
      <w:r>
        <w:rPr>
          <w:rFonts w:hint="eastAsia" w:ascii="仿宋" w:hAnsi="仿宋" w:eastAsia="仿宋" w:cs="仿宋"/>
          <w:sz w:val="30"/>
          <w:szCs w:val="30"/>
        </w:rPr>
        <w:t>本人考前10天内未被判定为新冠病毒感染者的密切接触者，与已公布的确诊病例、无症状感染者活动轨迹没有交集；考前7天内未被判定为新冠病毒感染者的密切接触者的密切接触者；不属于已治愈出院的确诊病例或已解除集中隔离医学观察的无症状感染者且尚在随访或医学观察期内人员。</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6. 不属于高风险岗位从业人员脱离岗位后，未完成</w:t>
      </w:r>
      <w:r>
        <w:rPr>
          <w:rFonts w:ascii="仿宋" w:hAnsi="仿宋" w:eastAsia="仿宋" w:cs="仿宋"/>
          <w:sz w:val="30"/>
          <w:szCs w:val="30"/>
        </w:rPr>
        <w:t>7</w:t>
      </w:r>
      <w:r>
        <w:rPr>
          <w:rFonts w:hint="eastAsia" w:ascii="仿宋" w:hAnsi="仿宋" w:eastAsia="仿宋" w:cs="仿宋"/>
          <w:sz w:val="30"/>
          <w:szCs w:val="30"/>
        </w:rPr>
        <w:t>天集中或居家隔离人员；</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7. </w:t>
      </w:r>
      <w:r>
        <w:rPr>
          <w:rFonts w:hint="eastAsia" w:ascii="仿宋" w:hAnsi="仿宋" w:eastAsia="仿宋" w:cs="仿宋"/>
          <w:sz w:val="30"/>
          <w:szCs w:val="30"/>
        </w:rPr>
        <w:t>本人无其他不得参考情形。</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以上为本人郑重承诺。如有虚假或不实承诺、隐瞒病史、隐瞒旅居史或接触史、瞒报漏报健康情况、逃避防疫措施等情形，本人自愿承担相应后果及法律责任。</w:t>
      </w:r>
    </w:p>
    <w:p>
      <w:pPr>
        <w:pStyle w:val="7"/>
        <w:widowControl/>
        <w:spacing w:before="0" w:beforeAutospacing="0" w:after="0" w:afterAutospacing="0" w:line="520" w:lineRule="exact"/>
        <w:ind w:firstLine="600" w:firstLineChars="200"/>
        <w:rPr>
          <w:rFonts w:ascii="仿宋" w:hAnsi="仿宋" w:eastAsia="仿宋" w:cs="仿宋"/>
          <w:sz w:val="30"/>
          <w:szCs w:val="30"/>
        </w:rPr>
      </w:pPr>
    </w:p>
    <w:p>
      <w:pPr>
        <w:pStyle w:val="7"/>
        <w:widowControl/>
        <w:spacing w:before="0" w:beforeAutospacing="0" w:after="0" w:afterAutospacing="0" w:line="520" w:lineRule="exact"/>
        <w:ind w:firstLine="270" w:firstLineChars="90"/>
        <w:jc w:val="center"/>
        <w:rPr>
          <w:rFonts w:ascii="仿宋" w:hAnsi="仿宋" w:eastAsia="仿宋" w:cs="仿宋"/>
          <w:sz w:val="30"/>
          <w:szCs w:val="30"/>
        </w:rPr>
      </w:pPr>
      <w:r>
        <w:rPr>
          <w:rFonts w:hint="eastAsia" w:ascii="仿宋" w:hAnsi="仿宋" w:eastAsia="仿宋" w:cs="仿宋"/>
          <w:sz w:val="30"/>
          <w:szCs w:val="30"/>
        </w:rPr>
        <w:t>考</w:t>
      </w:r>
      <w:r>
        <w:rPr>
          <w:rFonts w:ascii="仿宋" w:hAnsi="仿宋" w:eastAsia="仿宋" w:cs="仿宋"/>
          <w:sz w:val="30"/>
          <w:szCs w:val="30"/>
        </w:rPr>
        <w:t>生签名：</w:t>
      </w:r>
    </w:p>
    <w:p>
      <w:pPr>
        <w:pStyle w:val="7"/>
        <w:widowControl/>
        <w:spacing w:before="0" w:beforeAutospacing="0" w:after="0" w:afterAutospacing="0" w:line="520" w:lineRule="exact"/>
        <w:ind w:firstLine="3264" w:firstLineChars="1088"/>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承诺日期：</w:t>
      </w:r>
      <w:r>
        <w:rPr>
          <w:rFonts w:ascii="仿宋" w:hAnsi="仿宋" w:eastAsia="仿宋" w:cs="仿宋"/>
          <w:sz w:val="30"/>
          <w:szCs w:val="30"/>
        </w:rPr>
        <w:t>2022</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p>
      <w:pPr>
        <w:spacing w:line="540" w:lineRule="exact"/>
        <w:rPr>
          <w:rFonts w:ascii="黑体" w:hAnsi="黑体" w:eastAsia="黑体"/>
          <w:sz w:val="30"/>
          <w:szCs w:val="30"/>
        </w:rPr>
      </w:pPr>
    </w:p>
    <w:p>
      <w:pPr>
        <w:widowControl/>
        <w:shd w:val="clear" w:color="auto" w:fill="FFFFFF"/>
        <w:spacing w:line="540" w:lineRule="exact"/>
        <w:jc w:val="center"/>
        <w:rPr>
          <w:rFonts w:hint="eastAsia" w:ascii="黑体" w:hAnsi="黑体" w:eastAsia="黑体"/>
          <w:sz w:val="30"/>
          <w:szCs w:val="30"/>
        </w:rPr>
      </w:pPr>
    </w:p>
    <w:p>
      <w:pPr>
        <w:widowControl/>
        <w:shd w:val="clear" w:color="auto" w:fill="FFFFFF"/>
        <w:spacing w:line="540" w:lineRule="exact"/>
        <w:jc w:val="center"/>
        <w:rPr>
          <w:rFonts w:ascii="黑体" w:hAnsi="黑体" w:eastAsia="黑体"/>
          <w:sz w:val="30"/>
          <w:szCs w:val="30"/>
        </w:rPr>
      </w:pPr>
      <w:r>
        <w:rPr>
          <w:rFonts w:hint="eastAsia" w:ascii="黑体" w:hAnsi="黑体" w:eastAsia="黑体"/>
          <w:sz w:val="30"/>
          <w:szCs w:val="30"/>
        </w:rPr>
        <w:t>2022年桂阳县事业单位公开引进高层次和急需紧缺人才</w:t>
      </w:r>
    </w:p>
    <w:p>
      <w:pPr>
        <w:widowControl/>
        <w:shd w:val="clear" w:color="auto" w:fill="FFFFFF"/>
        <w:spacing w:line="540" w:lineRule="exact"/>
        <w:jc w:val="center"/>
        <w:rPr>
          <w:rFonts w:ascii="黑体" w:hAnsi="黑体" w:eastAsia="黑体"/>
          <w:kern w:val="0"/>
          <w:sz w:val="30"/>
          <w:szCs w:val="30"/>
        </w:rPr>
      </w:pPr>
      <w:r>
        <w:rPr>
          <w:rFonts w:ascii="黑体" w:hAnsi="黑体" w:eastAsia="黑体"/>
          <w:kern w:val="0"/>
          <w:sz w:val="30"/>
          <w:szCs w:val="30"/>
        </w:rPr>
        <w:t>考生新冠肺炎疫情防控告知书</w:t>
      </w:r>
    </w:p>
    <w:p>
      <w:pPr>
        <w:pStyle w:val="2"/>
        <w:spacing w:line="540" w:lineRule="exact"/>
      </w:pPr>
    </w:p>
    <w:p>
      <w:pPr>
        <w:widowControl/>
        <w:shd w:val="clear" w:color="auto" w:fill="FFFFFF"/>
        <w:spacing w:line="5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为保障广大考生和考务工作人员生命安全和身体健康，确保2022年桂阳县事业单位公开引进高层次和急需紧缺人才考试工作安全进行，请所有考生知悉并配合执行考试防疫的措施和要求。</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一、请广大考生近期注意做好自我健康管理，及时申领本人湖南省居民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二、所有考生应在现场资格审查、面试前48小时内进行新冠肺炎病毒核酸检测。建议考生在无禁忌的情况下按“应接尽接”原则，提前完成新冠疫苗接种（含加强针）。</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三、为保证考生能准时进行现场资格审查和面试，请打印好本人现场资格审查和面试前24小时内的健康码、通信大数据行程卡状态信息和彩色截图（包含个人相关信息和更新日期）以及现场资格审查和面试前48小时内新冠肺炎病毒核酸检测报告，确保打印的图片信息完整、清晰。</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四、面试时考生应至少提前30分钟到达考试考点。现场接受体温测量正常（＜37.3°）、无新冠肺炎相关症状，且无不得参加面试其他情形的考生，方可进入考点参加面试。考生进入考点时应有序排队，保持人员间距（1米线间距），主动扫“场所码”，出示面试准考证、身份证、健康码、通信大数据行程卡和核酸检测报告配合查验，接受体温测量。</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仿宋" w:eastAsia="仿宋_GB2312" w:cs="仿宋_GB2312"/>
          <w:kern w:val="0"/>
          <w:sz w:val="28"/>
          <w:szCs w:val="28"/>
          <w:shd w:val="clear" w:color="auto" w:fill="FFFFFF"/>
          <w:lang w:bidi="ar"/>
        </w:rPr>
        <w:t>五、</w:t>
      </w:r>
      <w:r>
        <w:rPr>
          <w:rFonts w:hint="eastAsia" w:ascii="仿宋_GB2312" w:hAnsi="Times New Roman" w:eastAsia="仿宋_GB2312"/>
          <w:kern w:val="0"/>
          <w:sz w:val="28"/>
          <w:szCs w:val="28"/>
        </w:rPr>
        <w:t>以下人员不得参加现场资格审查和面试：</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（1）无准考证、有效参考证件，不能提供湖南居民健康码、通信大数据行程卡、不能按要求提供新冠肺炎病毒核酸检测阴性报告的；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（2）湖南居民健康码为红码或者黄码的；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（3）正处于隔离治疗、集中隔离医学观察、居家隔离医学观察、居家健康监测和日常健康监测期的；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4）现场测量体温不正常（体温≥37.3℃），在临时观察场所适当休息后使用水银体温计再次测量体温仍然不正常，有发热、咳嗽、肌肉酸痛、味嗅觉减退或丧失等可疑症状，经现场医务人员研判不能排除传染病风险的；</w:t>
      </w:r>
    </w:p>
    <w:p>
      <w:pPr>
        <w:widowControl/>
        <w:shd w:val="clear" w:color="auto" w:fill="FFFFFF"/>
        <w:spacing w:line="540" w:lineRule="exact"/>
        <w:ind w:firstLine="560" w:firstLineChars="200"/>
        <w:jc w:val="left"/>
        <w:rPr>
          <w:rFonts w:ascii="仿宋_GB2312" w:hAnsi="仿宋" w:eastAsia="仿宋_GB2312" w:cs="仿宋_GB2312"/>
          <w:spacing w:val="-6"/>
          <w:sz w:val="28"/>
          <w:szCs w:val="28"/>
        </w:rPr>
      </w:pPr>
      <w:r>
        <w:rPr>
          <w:rFonts w:hint="eastAsia" w:ascii="仿宋_GB2312" w:hAnsi="仿宋" w:eastAsia="仿宋_GB2312" w:cs="仿宋_GB2312"/>
          <w:kern w:val="0"/>
          <w:sz w:val="28"/>
          <w:szCs w:val="28"/>
          <w:shd w:val="clear" w:color="auto" w:fill="FFFFFF"/>
          <w:lang w:bidi="ar"/>
        </w:rPr>
        <w:t>（5）</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前10天内有</w:t>
      </w:r>
      <w:r>
        <w:rPr>
          <w:rFonts w:hint="eastAsia" w:ascii="仿宋_GB2312" w:hAnsi="仿宋" w:eastAsia="仿宋_GB2312" w:cs="仿宋_GB2312"/>
          <w:spacing w:val="-6"/>
          <w:sz w:val="28"/>
          <w:szCs w:val="28"/>
        </w:rPr>
        <w:t>国外或香港、澳门、台湾旅居史的；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（6）</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前7天内有国内中高风险区所在县（县级市、区、自治县、旗、自治旗等；直辖市、副省级市则为街道、镇），或有本土病例报告县（县级市、区、自治县、旗、自治旗等；直辖市、副省级市则为街道、镇）旅居史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（7）</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前10天内被判定为新冠病毒感染者的密切接触者或与已公布的确诊病例、无症状感染者活动轨迹有交集的；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(8)</w:t>
      </w:r>
      <w:r>
        <w:rPr>
          <w:rFonts w:hint="eastAsia" w:ascii="仿宋_GB2312" w:hAnsi="Times New Roman" w:eastAsia="仿宋_GB2312"/>
          <w:kern w:val="0"/>
          <w:sz w:val="28"/>
          <w:szCs w:val="28"/>
        </w:rPr>
        <w:t xml:space="preserve"> 现场资格审查和面试</w:t>
      </w:r>
      <w:r>
        <w:rPr>
          <w:rFonts w:hint="eastAsia" w:ascii="仿宋_GB2312" w:hAnsi="仿宋" w:eastAsia="仿宋_GB2312" w:cs="仿宋_GB2312"/>
          <w:kern w:val="0"/>
          <w:sz w:val="28"/>
          <w:szCs w:val="28"/>
          <w:shd w:val="clear" w:color="auto" w:fill="FFFFFF"/>
          <w:lang w:bidi="ar"/>
        </w:rPr>
        <w:t>前7天内被判定为新冠病毒感染者的密切接触者的</w:t>
      </w:r>
      <w:r>
        <w:rPr>
          <w:rFonts w:hint="eastAsia" w:ascii="仿宋_GB2312" w:hAnsi="仿宋" w:eastAsia="仿宋_GB2312" w:cs="仿宋_GB2312"/>
          <w:kern w:val="0"/>
          <w:sz w:val="28"/>
          <w:szCs w:val="28"/>
          <w:shd w:val="clear" w:color="auto" w:fill="FFFFFF"/>
          <w:lang w:eastAsia="zh-CN" w:bidi="ar"/>
        </w:rPr>
        <w:t>次</w:t>
      </w:r>
      <w:r>
        <w:rPr>
          <w:rFonts w:hint="eastAsia" w:ascii="仿宋_GB2312" w:hAnsi="仿宋" w:eastAsia="仿宋_GB2312" w:cs="仿宋_GB2312"/>
          <w:kern w:val="0"/>
          <w:sz w:val="28"/>
          <w:szCs w:val="28"/>
          <w:shd w:val="clear" w:color="auto" w:fill="FFFFFF"/>
          <w:lang w:bidi="ar"/>
        </w:rPr>
        <w:t>密切接触者的；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(9)已治愈出院的确诊病例或已解除集中隔离医学观察的无症状感染者，且尚在随访或医学观察期内的；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(10)高风险岗位从业人员脱离岗位后，未完成7天集中或居家隔离的；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(11)其他特殊情形人员由防疫专家研判不得参加</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的。</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六、现场资格审查和面试期间所有考生应注意个人防护，自备一次性医用口罩。</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七、所有考生应自觉遵守防疫部门有关涉疫健康管理规定，如实向组考部门申报身体健康异常状况和旅居史、接触史等防疫信息。自觉遵守防疫规定和要求，现场资格审查和面试前查验本人湖南省居民健康码和通信大数据行程卡，如实申报本人身体健康异常状况和旅居史、接触史，如实提供相关防疫信息和资料。不配合防疫工作、不如实报告健康异常状况，隐瞒或谎报旅居史、接触史、健康状况等疫情防控信息，提供虚假防疫证明材料（信息）的，将取消面试资格或聘用资格，依法追究法律责任。</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八、考生参加现场资格审查和面试前应认真阅读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考生参加现场资格审查和面试视同签署《2022年桂阳县事业单位公开引进高层次和急需紧缺人才疫情防控考生承诺书》。</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九、全国中高风险疫情地区查询方法：</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微信关注“国家政务服务平台”查询。或点击中国政府网http://bmfw.www.gov.cn/yqfxdjcx/risk.html查询。</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Times New Roman" w:eastAsia="仿宋_GB2312"/>
          <w:kern w:val="0"/>
          <w:sz w:val="28"/>
          <w:szCs w:val="28"/>
        </w:rPr>
        <w:t>十、考生应及时关注查阅组考部门发布或更新的有关疫情防控规定，配合执行相关疫情防控要求。</w:t>
      </w:r>
      <w:r>
        <w:rPr>
          <w:rFonts w:hint="eastAsia" w:ascii="仿宋_GB2312" w:hAnsi="仿宋" w:eastAsia="仿宋_GB2312" w:cs="仿宋_GB2312"/>
          <w:kern w:val="0"/>
          <w:sz w:val="28"/>
          <w:szCs w:val="28"/>
          <w:shd w:val="clear" w:color="auto" w:fill="FFFFFF"/>
          <w:lang w:bidi="ar"/>
        </w:rPr>
        <w:t>同时，参加</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的考生，</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后14天内应进行自我健康监测，若出现异常情况应第一时间报告桂阳县委组织部人才发展服务中心，电话0735-4470006; 桂阳县人社局事业单位人事管理股，电话0735-4469972。</w:t>
      </w:r>
    </w:p>
    <w:p>
      <w:pPr>
        <w:widowControl/>
        <w:shd w:val="clear" w:color="auto" w:fill="FFFFFF"/>
        <w:spacing w:line="540" w:lineRule="exact"/>
        <w:ind w:firstLine="420"/>
        <w:jc w:val="left"/>
        <w:rPr>
          <w:rFonts w:ascii="仿宋" w:hAnsi="仿宋" w:eastAsia="仿宋" w:cs="仿宋_GB2312"/>
          <w:kern w:val="0"/>
          <w:sz w:val="30"/>
          <w:szCs w:val="30"/>
          <w:shd w:val="clear" w:color="auto" w:fill="FFFFFF"/>
          <w:lang w:bidi="ar"/>
        </w:rPr>
      </w:pPr>
      <w:r>
        <w:rPr>
          <w:rFonts w:eastAsia="仿宋" w:cs="Calibri"/>
          <w:kern w:val="0"/>
          <w:sz w:val="30"/>
          <w:szCs w:val="30"/>
          <w:shd w:val="clear" w:color="auto" w:fill="FFFFFF"/>
          <w:lang w:bidi="ar"/>
        </w:rPr>
        <w:t>      </w:t>
      </w:r>
    </w:p>
    <w:p>
      <w:pPr>
        <w:spacing w:line="540" w:lineRule="exact"/>
        <w:ind w:firstLine="600" w:firstLineChars="200"/>
        <w:jc w:val="right"/>
        <w:rPr>
          <w:rFonts w:ascii="仿宋" w:hAnsi="仿宋" w:eastAsia="仿宋" w:cs="仿宋_GB2312"/>
          <w:sz w:val="30"/>
          <w:szCs w:val="30"/>
        </w:rPr>
      </w:pPr>
      <w:r>
        <w:rPr>
          <w:rFonts w:hint="eastAsia" w:ascii="仿宋" w:hAnsi="仿宋" w:eastAsia="仿宋" w:cs="仿宋_GB2312"/>
          <w:sz w:val="30"/>
          <w:szCs w:val="30"/>
        </w:rPr>
        <w:t>中共桂阳县委组织部</w:t>
      </w:r>
    </w:p>
    <w:p>
      <w:pPr>
        <w:spacing w:line="540" w:lineRule="exact"/>
        <w:ind w:firstLine="600" w:firstLineChars="200"/>
        <w:jc w:val="right"/>
        <w:rPr>
          <w:rFonts w:ascii="仿宋" w:hAnsi="仿宋" w:eastAsia="仿宋" w:cs="仿宋_GB2312"/>
          <w:sz w:val="30"/>
          <w:szCs w:val="30"/>
        </w:rPr>
      </w:pPr>
      <w:r>
        <w:rPr>
          <w:rFonts w:hint="eastAsia" w:ascii="仿宋" w:hAnsi="仿宋" w:eastAsia="仿宋" w:cs="仿宋_GB2312"/>
          <w:sz w:val="30"/>
          <w:szCs w:val="30"/>
        </w:rPr>
        <w:t>桂阳县人力资源和社会保障局</w:t>
      </w:r>
    </w:p>
    <w:p>
      <w:pPr>
        <w:widowControl/>
        <w:shd w:val="clear" w:color="auto" w:fill="FFFFFF"/>
        <w:spacing w:line="520" w:lineRule="exact"/>
        <w:ind w:firstLine="420"/>
        <w:jc w:val="right"/>
        <w:rPr>
          <w:rFonts w:ascii="仿宋" w:hAnsi="仿宋" w:eastAsia="仿宋" w:cs="仿宋_GB2312"/>
          <w:kern w:val="0"/>
          <w:sz w:val="30"/>
          <w:szCs w:val="30"/>
          <w:shd w:val="clear" w:color="auto" w:fill="FFFFFF"/>
          <w:lang w:bidi="ar"/>
        </w:rPr>
      </w:pPr>
      <w:r>
        <w:rPr>
          <w:rFonts w:hint="eastAsia" w:ascii="仿宋" w:hAnsi="仿宋" w:eastAsia="仿宋" w:cs="仿宋_GB2312"/>
          <w:kern w:val="0"/>
          <w:sz w:val="30"/>
          <w:szCs w:val="30"/>
          <w:shd w:val="clear" w:color="auto" w:fill="FFFFFF"/>
          <w:lang w:bidi="ar"/>
        </w:rPr>
        <w:t>2022年</w:t>
      </w:r>
      <w:r>
        <w:rPr>
          <w:rFonts w:ascii="仿宋" w:hAnsi="仿宋" w:eastAsia="仿宋" w:cs="仿宋_GB2312"/>
          <w:kern w:val="0"/>
          <w:sz w:val="30"/>
          <w:szCs w:val="30"/>
          <w:shd w:val="clear" w:color="auto" w:fill="FFFFFF"/>
          <w:lang w:bidi="ar"/>
        </w:rPr>
        <w:t>8</w:t>
      </w:r>
      <w:r>
        <w:rPr>
          <w:rFonts w:hint="eastAsia" w:ascii="仿宋" w:hAnsi="仿宋" w:eastAsia="仿宋" w:cs="仿宋_GB2312"/>
          <w:kern w:val="0"/>
          <w:sz w:val="30"/>
          <w:szCs w:val="30"/>
          <w:shd w:val="clear" w:color="auto" w:fill="FFFFFF"/>
          <w:lang w:bidi="ar"/>
        </w:rPr>
        <w:t>月</w:t>
      </w:r>
      <w:r>
        <w:rPr>
          <w:rFonts w:ascii="仿宋" w:hAnsi="仿宋" w:eastAsia="仿宋" w:cs="仿宋_GB2312"/>
          <w:kern w:val="0"/>
          <w:sz w:val="30"/>
          <w:szCs w:val="30"/>
          <w:shd w:val="clear" w:color="auto" w:fill="FFFFFF"/>
          <w:lang w:bidi="ar"/>
        </w:rPr>
        <w:t>1</w:t>
      </w:r>
      <w:r>
        <w:rPr>
          <w:rFonts w:hint="eastAsia" w:ascii="仿宋" w:hAnsi="仿宋" w:eastAsia="仿宋" w:cs="仿宋_GB2312"/>
          <w:kern w:val="0"/>
          <w:sz w:val="30"/>
          <w:szCs w:val="30"/>
          <w:shd w:val="clear" w:color="auto" w:fill="FFFFFF"/>
          <w:lang w:bidi="ar"/>
        </w:rPr>
        <w:t>日</w:t>
      </w:r>
    </w:p>
    <w:p>
      <w:pPr>
        <w:widowControl/>
        <w:jc w:val="left"/>
        <w:rPr>
          <w:rFonts w:ascii="仿宋" w:hAnsi="仿宋" w:eastAsia="仿宋"/>
          <w:sz w:val="30"/>
          <w:szCs w:val="30"/>
          <w:shd w:val="clear" w:color="auto" w:fill="FFFFFF"/>
        </w:rPr>
      </w:pPr>
    </w:p>
    <w:sectPr>
      <w:footerReference r:id="rId3" w:type="default"/>
      <w:pgSz w:w="11906" w:h="16838"/>
      <w:pgMar w:top="1157" w:right="1179" w:bottom="1157"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DU0YmNiZDc0NzhjN2IyMGE1ZTBhMmI5NGQ0MzUifQ=="/>
  </w:docVars>
  <w:rsids>
    <w:rsidRoot w:val="00DE3C01"/>
    <w:rsid w:val="00001631"/>
    <w:rsid w:val="00030E4C"/>
    <w:rsid w:val="00063E26"/>
    <w:rsid w:val="0007135B"/>
    <w:rsid w:val="000A3F04"/>
    <w:rsid w:val="000B34EB"/>
    <w:rsid w:val="000C576B"/>
    <w:rsid w:val="000D6EB8"/>
    <w:rsid w:val="0010553A"/>
    <w:rsid w:val="00126A65"/>
    <w:rsid w:val="001330E2"/>
    <w:rsid w:val="0015313C"/>
    <w:rsid w:val="001564B3"/>
    <w:rsid w:val="001A213C"/>
    <w:rsid w:val="001B2C30"/>
    <w:rsid w:val="001B6C39"/>
    <w:rsid w:val="002427A3"/>
    <w:rsid w:val="00275549"/>
    <w:rsid w:val="002862B1"/>
    <w:rsid w:val="00290A7A"/>
    <w:rsid w:val="002A081C"/>
    <w:rsid w:val="002A1A36"/>
    <w:rsid w:val="002A6F0F"/>
    <w:rsid w:val="002E3681"/>
    <w:rsid w:val="002E6459"/>
    <w:rsid w:val="002F6F46"/>
    <w:rsid w:val="00316634"/>
    <w:rsid w:val="00384DC5"/>
    <w:rsid w:val="00387AB8"/>
    <w:rsid w:val="00393CDF"/>
    <w:rsid w:val="003B5A50"/>
    <w:rsid w:val="003C1D1D"/>
    <w:rsid w:val="003D44A9"/>
    <w:rsid w:val="003E56A1"/>
    <w:rsid w:val="00417AE7"/>
    <w:rsid w:val="00433B42"/>
    <w:rsid w:val="0043604F"/>
    <w:rsid w:val="0044260A"/>
    <w:rsid w:val="00450C51"/>
    <w:rsid w:val="004573EA"/>
    <w:rsid w:val="00477068"/>
    <w:rsid w:val="00492C9B"/>
    <w:rsid w:val="004B7E58"/>
    <w:rsid w:val="004C4AC6"/>
    <w:rsid w:val="0053277C"/>
    <w:rsid w:val="00532EFE"/>
    <w:rsid w:val="005527AB"/>
    <w:rsid w:val="00581E03"/>
    <w:rsid w:val="005963A3"/>
    <w:rsid w:val="005A4EB9"/>
    <w:rsid w:val="005E35E3"/>
    <w:rsid w:val="005F34DF"/>
    <w:rsid w:val="005F7ACE"/>
    <w:rsid w:val="006539B7"/>
    <w:rsid w:val="00660AAC"/>
    <w:rsid w:val="00682EA7"/>
    <w:rsid w:val="00685E51"/>
    <w:rsid w:val="006A434B"/>
    <w:rsid w:val="006A5E03"/>
    <w:rsid w:val="006C4CB4"/>
    <w:rsid w:val="006F4D41"/>
    <w:rsid w:val="007447F0"/>
    <w:rsid w:val="00754EF0"/>
    <w:rsid w:val="00793644"/>
    <w:rsid w:val="007A7022"/>
    <w:rsid w:val="007F0E1B"/>
    <w:rsid w:val="007F6834"/>
    <w:rsid w:val="00865D08"/>
    <w:rsid w:val="00884A7A"/>
    <w:rsid w:val="00894B74"/>
    <w:rsid w:val="008B493F"/>
    <w:rsid w:val="00903D89"/>
    <w:rsid w:val="009259D1"/>
    <w:rsid w:val="0094236B"/>
    <w:rsid w:val="00953842"/>
    <w:rsid w:val="00972248"/>
    <w:rsid w:val="0097779C"/>
    <w:rsid w:val="00987EA0"/>
    <w:rsid w:val="009D19E0"/>
    <w:rsid w:val="009F4985"/>
    <w:rsid w:val="00A31985"/>
    <w:rsid w:val="00A34555"/>
    <w:rsid w:val="00A64379"/>
    <w:rsid w:val="00A65EFA"/>
    <w:rsid w:val="00A67453"/>
    <w:rsid w:val="00AA2D90"/>
    <w:rsid w:val="00AC10B6"/>
    <w:rsid w:val="00AC1F71"/>
    <w:rsid w:val="00AC7E20"/>
    <w:rsid w:val="00AF59AE"/>
    <w:rsid w:val="00B6262C"/>
    <w:rsid w:val="00BA3C2D"/>
    <w:rsid w:val="00BD46D9"/>
    <w:rsid w:val="00C0616C"/>
    <w:rsid w:val="00C270E8"/>
    <w:rsid w:val="00C8475B"/>
    <w:rsid w:val="00CA1074"/>
    <w:rsid w:val="00CB5411"/>
    <w:rsid w:val="00D011F8"/>
    <w:rsid w:val="00D12E0C"/>
    <w:rsid w:val="00D32418"/>
    <w:rsid w:val="00D32E6F"/>
    <w:rsid w:val="00D4704C"/>
    <w:rsid w:val="00D57514"/>
    <w:rsid w:val="00D9725B"/>
    <w:rsid w:val="00DB193E"/>
    <w:rsid w:val="00DB53FD"/>
    <w:rsid w:val="00DC56F1"/>
    <w:rsid w:val="00DE3C01"/>
    <w:rsid w:val="00E729C8"/>
    <w:rsid w:val="00EB49B1"/>
    <w:rsid w:val="00ED0606"/>
    <w:rsid w:val="00F12BB1"/>
    <w:rsid w:val="00F559C9"/>
    <w:rsid w:val="00FB4BE3"/>
    <w:rsid w:val="00FC4374"/>
    <w:rsid w:val="00FE2D92"/>
    <w:rsid w:val="02014BDD"/>
    <w:rsid w:val="048A3052"/>
    <w:rsid w:val="0944071D"/>
    <w:rsid w:val="112D51A4"/>
    <w:rsid w:val="124A76BA"/>
    <w:rsid w:val="17766EA4"/>
    <w:rsid w:val="17FC69D0"/>
    <w:rsid w:val="2336777D"/>
    <w:rsid w:val="24551AEC"/>
    <w:rsid w:val="26754956"/>
    <w:rsid w:val="298D613F"/>
    <w:rsid w:val="2F4C0F85"/>
    <w:rsid w:val="2F6D016C"/>
    <w:rsid w:val="30E956B5"/>
    <w:rsid w:val="31FB7D00"/>
    <w:rsid w:val="358B0684"/>
    <w:rsid w:val="3C2A3DF0"/>
    <w:rsid w:val="3D16184B"/>
    <w:rsid w:val="3FAF482F"/>
    <w:rsid w:val="44130E6D"/>
    <w:rsid w:val="44BC6941"/>
    <w:rsid w:val="46AE739C"/>
    <w:rsid w:val="48436AA4"/>
    <w:rsid w:val="4A595F21"/>
    <w:rsid w:val="4DB46D29"/>
    <w:rsid w:val="4DD24167"/>
    <w:rsid w:val="4DFF057D"/>
    <w:rsid w:val="4FB168EC"/>
    <w:rsid w:val="50662D07"/>
    <w:rsid w:val="51302D56"/>
    <w:rsid w:val="54173048"/>
    <w:rsid w:val="556079BC"/>
    <w:rsid w:val="56B65877"/>
    <w:rsid w:val="57B22BCD"/>
    <w:rsid w:val="5BA64D68"/>
    <w:rsid w:val="6128449E"/>
    <w:rsid w:val="62330DB1"/>
    <w:rsid w:val="635948D9"/>
    <w:rsid w:val="639C69B8"/>
    <w:rsid w:val="64963DCC"/>
    <w:rsid w:val="661E7628"/>
    <w:rsid w:val="67E16A4F"/>
    <w:rsid w:val="67E7256B"/>
    <w:rsid w:val="69522F21"/>
    <w:rsid w:val="6A6C2408"/>
    <w:rsid w:val="6E4B5426"/>
    <w:rsid w:val="6ED72426"/>
    <w:rsid w:val="70475474"/>
    <w:rsid w:val="71734DE4"/>
    <w:rsid w:val="75A11EB7"/>
    <w:rsid w:val="75AF5361"/>
    <w:rsid w:val="768B5384"/>
    <w:rsid w:val="76B41451"/>
    <w:rsid w:val="76B723B6"/>
    <w:rsid w:val="78A95D95"/>
    <w:rsid w:val="7C7D5BDA"/>
    <w:rsid w:val="7E934730"/>
    <w:rsid w:val="7ED0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w:basedOn w:val="1"/>
    <w:qFormat/>
    <w:uiPriority w:val="1"/>
    <w:rPr>
      <w:sz w:val="29"/>
      <w:szCs w:val="29"/>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rPr>
  </w:style>
  <w:style w:type="character" w:styleId="11">
    <w:name w:val="Hyperlink"/>
    <w:basedOn w:val="9"/>
    <w:qFormat/>
    <w:uiPriority w:val="99"/>
    <w:rPr>
      <w:color w:val="0000FF"/>
      <w:u w:val="single"/>
    </w:rPr>
  </w:style>
  <w:style w:type="character" w:customStyle="1" w:styleId="12">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2610</Words>
  <Characters>2726</Characters>
  <Lines>19</Lines>
  <Paragraphs>5</Paragraphs>
  <TotalTime>0</TotalTime>
  <ScaleCrop>false</ScaleCrop>
  <LinksUpToDate>false</LinksUpToDate>
  <CharactersWithSpaces>2754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究极体破坏兽</cp:lastModifiedBy>
  <cp:lastPrinted>2022-05-10T03:08:00Z</cp:lastPrinted>
  <dcterms:modified xsi:type="dcterms:W3CDTF">2022-08-02T07:13:13Z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8DEF5CAA50F748389D9E68E72967A905</vt:lpwstr>
  </property>
</Properties>
</file>