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wordWrap w:val="0"/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pacing w:val="8"/>
          <w:kern w:val="0"/>
          <w:sz w:val="44"/>
          <w:szCs w:val="44"/>
          <w:highlight w:val="none"/>
          <w:shd w:val="clear" w:color="auto" w:fill="FFFFFF"/>
          <w:lang w:bidi="ar"/>
        </w:rPr>
      </w:pPr>
    </w:p>
    <w:p>
      <w:pPr>
        <w:wordWrap w:val="0"/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8"/>
          <w:kern w:val="0"/>
          <w:sz w:val="44"/>
          <w:szCs w:val="44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8"/>
          <w:kern w:val="0"/>
          <w:sz w:val="44"/>
          <w:szCs w:val="44"/>
          <w:highlight w:val="none"/>
          <w:shd w:val="clear" w:color="auto" w:fill="FFFFFF"/>
          <w:lang w:bidi="ar"/>
        </w:rPr>
        <w:t>2022年峄城经济开发区管理委员会公开招聘党建助理员应聘须知</w:t>
      </w:r>
    </w:p>
    <w:p>
      <w:pPr>
        <w:wordWrap w:val="0"/>
        <w:spacing w:line="540" w:lineRule="exact"/>
        <w:ind w:firstLine="672" w:firstLineChars="200"/>
        <w:jc w:val="left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1</w:t>
      </w: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哪些人员可以应聘？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凡符合《2022年峄城经济开发区管理委员会公开招聘党建助理员简章》（以下简称《简章》）的条件及招聘岗位资格条件者，均可应聘。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2</w:t>
      </w: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哪些人员不能应聘？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曾受过刑事处罚和曾被开除公职的人员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；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参加组织非法宗族宗教活动人员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；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涉黑涉恶涉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村霸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人员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；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受过党纪、政纪处分且在影响期内的人员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；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有失信行为被法院纳入失信被执行人名单人员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；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现役军人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；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法律规定不得聘用的其他情形的人员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3、</w:t>
      </w: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对学历证书有什么要求？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具有国家承认的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大专及以上学历，且需在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日（含）前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取得相应学历证书。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4、报考学历是否需要全日制？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需要。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5、</w:t>
      </w: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学历高于岗位要求的人员能否应聘？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符合《简章》其他要求的，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可以应聘。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6、</w:t>
      </w: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应聘人员在</w:t>
      </w:r>
      <w:r>
        <w:rPr>
          <w:rFonts w:hint="eastAsia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现场提</w:t>
      </w: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供的照片有什么要求？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应聘人员在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现场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报名时提供的照片必须是1寸近期正面免冠证件照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并且与进入面试后资格审查所提供的照片同一底板。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7、</w:t>
      </w: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应聘人员需提交哪些证明材料？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应聘人员，需在规定的时间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内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，按照招聘岗位要求，提交相关证明材料（原件和复印件，复印件由审核单位留存）主要包括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二代身份证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原件及复印件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《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笔试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准考证》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党员档案主管部门（单位）开具的党龄证明材料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）提交国家承认的学历证书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，且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须在202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23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日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（含）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前取得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网上报名填写专业名称要真实、准确、完整，须与毕业证书完全一致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职人员或已经就业、签订就业协议人员应聘的，还需提交具有用人管理权限部门或单位出具的同意应聘介绍信；委托培养、定向培养的高校毕业生，需提供委托或定向培养单位同意报考证明。香港和澳门居民中的中国公民应聘的，还需提供《港澳居民来往内地通行证》。</w:t>
      </w:r>
    </w:p>
    <w:p>
      <w:pPr>
        <w:numPr>
          <w:ilvl w:val="0"/>
          <w:numId w:val="0"/>
        </w:numPr>
        <w:ind w:firstLine="672" w:firstLineChars="200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上述证件及相关材料均需交验原件及复印件。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8、</w:t>
      </w:r>
      <w:r>
        <w:rPr>
          <w:rFonts w:hint="eastAsia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现场</w:t>
      </w: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填报相关表格、信息时需注意什么？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应聘人员要仔细阅读《简章》及本须知内容，填报的相关表格、信息等必须真实、全面、准确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，能够体现应聘岗位的要求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。因信息填报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不准确、不完整、不符合要求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等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，影响网上报名的，由报名人员本人承担相应后果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eastAsia="zh-CN" w:bidi="ar"/>
        </w:rPr>
        <w:t>应聘人员的申请材料、信息不实或者不符合应聘条件的，一经查实，即取消应聘资格。对伪造、变造有关证件、材料、信息，骗取考试资格的，将按照有关规定处理。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9</w:t>
      </w: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是否有指定的考试辅导书和培训班？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本次招聘不指定考试图书和辅导用书，不举办也不授权或委托任何机构举办考试辅导培训班。</w:t>
      </w:r>
    </w:p>
    <w:p>
      <w:bookmarkStart w:id="0" w:name="_GoBack"/>
      <w:bookmarkEnd w:id="0"/>
    </w:p>
    <w:sectPr>
      <w:pgSz w:w="11906" w:h="16838"/>
      <w:pgMar w:top="1814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7D134"/>
    <w:multiLevelType w:val="singleLevel"/>
    <w:tmpl w:val="6B47D13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Nzg2MDc3OGU4YWQ4Yjk5ODg0NmYzYzliYjhiOWIifQ=="/>
  </w:docVars>
  <w:rsids>
    <w:rsidRoot w:val="00000000"/>
    <w:rsid w:val="4A1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2022-08-23T09:16:19Z</dcterms:created>
  <dc:creator>Administrator</dc:creator>
  <cp:lastModifiedBy>@Emperor</cp:lastModifiedBy>
  <dcterms:modified xsi:type="dcterms:W3CDTF">2022-08-23T09:16:47Z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45D4CAEA416D4A2B81E753C8A5DEA176</vt:lpwstr>
  </property>
</Properties>
</file>