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opLinePunct/>
        <w:autoSpaceDE w:val="0"/>
        <w:spacing w:after="0" w:line="500" w:lineRule="exact"/>
        <w:jc w:val="left"/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topLinePunct/>
        <w:autoSpaceDE w:val="0"/>
        <w:spacing w:after="0" w:line="500" w:lineRule="exact"/>
        <w:jc w:val="left"/>
        <w:rPr>
          <w:rFonts w:hint="default" w:asci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bookmarkStart w:id="0" w:name="_GoBack"/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202</w:t>
      </w: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年福鼎市</w:t>
      </w: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eastAsia="zh-CN"/>
        </w:rPr>
        <w:t>农村社会服务联动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中心</w:t>
      </w: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eastAsia="zh-CN"/>
        </w:rPr>
        <w:t>公开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招聘编外人员计划表</w:t>
      </w:r>
    </w:p>
    <w:bookmarkEnd w:id="0"/>
    <w:p>
      <w:pPr>
        <w:pStyle w:val="2"/>
        <w:widowControl/>
        <w:topLinePunct/>
        <w:autoSpaceDE w:val="0"/>
        <w:spacing w:after="0" w:line="500" w:lineRule="exact"/>
        <w:ind w:firstLine="152" w:firstLineChars="49"/>
        <w:jc w:val="center"/>
        <w:rPr>
          <w:rFonts w:ascii="仿宋_GB2312" w:eastAsia="仿宋_GB2312" w:cs="仿宋_GB2312"/>
          <w:b/>
          <w:sz w:val="31"/>
          <w:szCs w:val="31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252" w:tblpY="485"/>
        <w:tblOverlap w:val="never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12"/>
        <w:gridCol w:w="2415"/>
        <w:gridCol w:w="828"/>
        <w:gridCol w:w="885"/>
        <w:gridCol w:w="861"/>
        <w:gridCol w:w="1089"/>
        <w:gridCol w:w="75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6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代码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用人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单位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学位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类别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专业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年龄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001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福鼎市农村社会服务联动中心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福鼎市行政服务中心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导办员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大专及以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上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FF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FF"/>
                <w:sz w:val="22"/>
                <w:szCs w:val="22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周岁以下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FF"/>
                <w:sz w:val="22"/>
                <w:szCs w:val="22"/>
                <w:shd w:val="clear" w:color="auto" w:fill="FFFFFF"/>
                <w:lang w:val="en-US" w:eastAsia="zh-CN"/>
              </w:rPr>
              <w:t>不限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2NhMDc4MGYxYzdkZjBkOWU2ODE0MDQxYjk3ZmEifQ=="/>
  </w:docVars>
  <w:rsids>
    <w:rsidRoot w:val="525C0C47"/>
    <w:rsid w:val="525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109</Characters>
  <Lines>0</Lines>
  <Paragraphs>0</Paragraphs>
  <TotalTime>0</TotalTime>
  <ScaleCrop>false</ScaleCrop>
  <LinksUpToDate>false</LinksUpToDate>
  <CharactersWithSpaces>111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2022-08-25T02:56:00Z</dcterms:created>
  <dc:creator>CM</dc:creator>
  <cp:lastModifiedBy>CM</cp:lastModifiedBy>
  <dcterms:modified xsi:type="dcterms:W3CDTF">2022-08-25T02:56:33Z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BE99A580F8E641E3814E4CF6E07EAE48</vt:lpwstr>
  </property>
</Properties>
</file>