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56"/>
        <w:gridCol w:w="1217"/>
        <w:gridCol w:w="1096"/>
        <w:gridCol w:w="1168"/>
        <w:gridCol w:w="793"/>
        <w:gridCol w:w="923"/>
        <w:gridCol w:w="938"/>
        <w:gridCol w:w="1197"/>
        <w:gridCol w:w="1038"/>
        <w:gridCol w:w="1097"/>
        <w:gridCol w:w="1254"/>
        <w:gridCol w:w="1519"/>
        <w:gridCol w:w="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9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中共衡阳市委办公室</w:t>
            </w:r>
            <w:r>
              <w:rPr>
                <w:rFonts w:hint="eastAsia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  <w:lang w:eastAsia="zh-CN" w:bidi="ar"/>
              </w:rPr>
              <w:t>下属事业单位</w:t>
            </w: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44"/>
                <w:szCs w:val="44"/>
                <w:lang w:bidi="ar"/>
              </w:rPr>
              <w:t>2022年公开选调工作人员职位表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trHeight w:val="130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选调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编制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计划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最高年龄要求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最低学历要求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最低学位要求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岗位工作经历及其他要求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trHeight w:val="1300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中共衡阳市委办公室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中共衡阳市委督查事务中心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文字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综合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全额拨款事业编制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30周岁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 w:bidi="ar"/>
              </w:rPr>
              <w:t>学士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0734-8866795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892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0" w:firstLineChars="20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eastAsia="zh-CN"/>
              </w:rPr>
              <w:t>备注：年龄、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工作经历、服务期限等时间计算截止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lang w:eastAsia="zh-CN"/>
              </w:rPr>
              <w:t>日期均为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2022年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月3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lang w:eastAsia="zh-CN"/>
              </w:rPr>
              <w:t>日。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6292568-6751-45DD-9E28-192733ED09A4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mIzM2Q5ZmI5YWE1NjU0ZjE2NDdkOWRjNTc2MmUifQ=="/>
  </w:docVars>
  <w:rsids>
    <w:rsidRoot w:val="1E9D2062"/>
    <w:rsid w:val="1E9D2062"/>
    <w:rsid w:val="5B1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2022-10-14T07:20:00Z</dcterms:created>
  <dc:creator>静心~勤身</dc:creator>
  <cp:lastModifiedBy>静心~勤身</cp:lastModifiedBy>
  <dcterms:modified xsi:type="dcterms:W3CDTF">2022-10-14T07:21:37Z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00357B70E9C7414DAD30F99630E1224B</vt:lpwstr>
  </property>
</Properties>
</file>