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600" w:afterAutospacing="0" w:line="30" w:lineRule="atLeast"/>
        <w:jc w:val="center"/>
        <w:rPr>
          <w:rFonts w:hint="default" w:ascii="仿宋_GB2312" w:eastAsia="仿宋_GB2312" w:cs="仿宋_GB2312"/>
          <w:sz w:val="24"/>
          <w:szCs w:val="24"/>
        </w:rPr>
      </w:pPr>
      <w:r>
        <w:rPr>
          <w:rFonts w:hint="default" w:ascii="Arial" w:hAnsi="Arial" w:eastAsia="Arial" w:cs="Arial"/>
          <w:b w:val="0"/>
          <w:bCs w:val="0"/>
          <w:color w:val="333333"/>
          <w:sz w:val="44"/>
          <w:szCs w:val="44"/>
        </w:rPr>
        <w:t>2022年</w:t>
      </w:r>
      <w:r>
        <w:rPr>
          <w:rFonts w:ascii="Arial" w:hAnsi="Arial" w:eastAsia="Arial" w:cs="Arial"/>
          <w:b w:val="0"/>
          <w:bCs w:val="0"/>
          <w:color w:val="333333"/>
          <w:sz w:val="44"/>
          <w:szCs w:val="44"/>
          <w:lang w:eastAsia="zh-Hans"/>
        </w:rPr>
        <w:t>下半年专职教师及</w:t>
      </w:r>
      <w:r>
        <w:rPr>
          <w:rFonts w:hint="default" w:ascii="Arial" w:hAnsi="Arial" w:cs="Arial" w:eastAsiaTheme="minorEastAsia"/>
          <w:b w:val="0"/>
          <w:bCs w:val="0"/>
          <w:color w:val="333333"/>
          <w:sz w:val="44"/>
          <w:szCs w:val="44"/>
          <w:lang w:eastAsia="zh-Hans"/>
        </w:rPr>
        <w:t>辅导员</w:t>
      </w:r>
      <w:r>
        <w:rPr>
          <w:rFonts w:hint="default" w:ascii="Arial" w:hAnsi="Arial" w:eastAsia="Arial" w:cs="Arial"/>
          <w:b w:val="0"/>
          <w:bCs w:val="0"/>
          <w:color w:val="333333"/>
          <w:sz w:val="44"/>
          <w:szCs w:val="44"/>
        </w:rPr>
        <w:t>招聘公告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一、学校简介</w:t>
      </w: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南昌航空大学科技学院是一所以工管学科为主，工、管、文、理、经、艺等多学科协调发展的应用技术型本科院校。学院2001年7月经江西省教育厅、江西省计划发展委员会批准试办，为教育部首批确认的独立学院。</w:t>
      </w:r>
    </w:p>
    <w:p>
      <w:pPr>
        <w:pStyle w:val="5"/>
        <w:widowControl/>
        <w:spacing w:beforeAutospacing="0" w:afterAutospacing="0" w:line="480" w:lineRule="atLeast"/>
        <w:ind w:firstLine="475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学院地处昌九经济带中部、庐山南麓，鄱阳湖之滨的共青城市科教城。共青科教城是江西省政府重点打造的生态园林高教区。学院总建设投资7亿元，占地面积1000余亩，校舍建筑面积20万平方米，以智能化校园管理理念，积极打造生态优美、服务设施一流、教学设备先进的现代化校园。</w:t>
      </w: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学院目前下设机械材料学部、信息电子学部、经济管理学部、艺术学部、文理学部等5个教学学部，设有28个本科专业，在校学生一万余人。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二、招聘岗位及条件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仿宋_GB2312" w:hAnsi="Arial" w:eastAsia="仿宋_GB2312" w:cs="仿宋_GB2312"/>
          <w:color w:val="333333"/>
          <w:sz w:val="21"/>
          <w:szCs w:val="21"/>
        </w:rPr>
      </w:pPr>
      <w:r>
        <w:rPr>
          <w:rFonts w:ascii="Calibri" w:hAnsi="Calibri" w:eastAsia="仿宋_GB2312" w:cs="Calibri"/>
          <w:color w:val="333333"/>
          <w:sz w:val="21"/>
          <w:szCs w:val="21"/>
        </w:rPr>
        <w:t> </w:t>
      </w:r>
      <w:r>
        <w:rPr>
          <w:rFonts w:ascii="仿宋_GB2312" w:hAnsi="Arial" w:eastAsia="仿宋_GB2312" w:cs="仿宋_GB2312"/>
          <w:color w:val="333333"/>
        </w:rPr>
        <w:t> 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为适应学院教育事业发展的需要，现面向社会公开招聘专职教师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9名，具体岗位和要求如下：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（一）基本要求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1、具有坚定正确的政治方向，坚持党的基本路线，具有良好的思想政治素质。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2、有高度的事业心和责任感，具有履行所申报岗位所需要的业务能力素质。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3、具有健康的体魄和良好的心理素质，有较强的亲和力和感染力。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（</w:t>
      </w:r>
      <w:r>
        <w:rPr>
          <w:rFonts w:hint="eastAsia" w:ascii="仿宋_GB2312" w:hAnsi="Arial" w:eastAsia="仿宋_GB2312" w:cs="仿宋_GB2312"/>
          <w:b/>
          <w:bCs/>
          <w:color w:val="333333"/>
          <w:lang w:eastAsia="zh-Hans"/>
        </w:rPr>
        <w:t>二</w:t>
      </w:r>
      <w:r>
        <w:rPr>
          <w:rFonts w:ascii="仿宋_GB2312" w:hAnsi="Arial" w:eastAsia="仿宋_GB2312" w:cs="仿宋_GB2312"/>
          <w:b/>
          <w:bCs/>
          <w:color w:val="333333"/>
        </w:rPr>
        <w:t>）岗位具体要求</w:t>
      </w:r>
    </w:p>
    <w:p>
      <w:pPr>
        <w:pStyle w:val="5"/>
        <w:widowControl/>
        <w:spacing w:beforeAutospacing="0" w:afterAutospacing="0" w:line="480" w:lineRule="atLeast"/>
        <w:ind w:firstLine="418"/>
        <w:jc w:val="both"/>
        <w:rPr>
          <w:rFonts w:ascii="宋体" w:hAnsi="宋体" w:eastAsia="宋体" w:cs="宋体"/>
          <w:b/>
          <w:bCs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  <w:szCs w:val="22"/>
        </w:rPr>
        <w:t>除有特别说明的岗位外，以下岗位均要求研究生学历、硕士及以上学位，且第一学历为本科、学士；年龄35周岁以下（1987年</w:t>
      </w:r>
      <w:r>
        <w:rPr>
          <w:rFonts w:ascii="宋体" w:hAnsi="宋体" w:eastAsia="宋体" w:cs="宋体"/>
          <w:b/>
          <w:bCs/>
          <w:color w:val="333333"/>
          <w:sz w:val="22"/>
          <w:szCs w:val="22"/>
        </w:rPr>
        <w:t>10</w:t>
      </w:r>
      <w:r>
        <w:rPr>
          <w:rFonts w:hint="eastAsia" w:ascii="宋体" w:hAnsi="宋体" w:eastAsia="宋体" w:cs="宋体"/>
          <w:b/>
          <w:bCs/>
          <w:color w:val="333333"/>
          <w:sz w:val="22"/>
          <w:szCs w:val="22"/>
        </w:rPr>
        <w:t>月1日及以后出生）。应届毕业生应于2023年8月31日前取得相应学历、学位证书。</w:t>
      </w:r>
    </w:p>
    <w:p>
      <w:pPr>
        <w:pStyle w:val="5"/>
        <w:widowControl/>
        <w:spacing w:beforeAutospacing="0" w:afterAutospacing="0" w:line="480" w:lineRule="atLeast"/>
        <w:jc w:val="both"/>
        <w:rPr>
          <w:rFonts w:ascii="宋体" w:hAnsi="宋体" w:eastAsia="宋体" w:cs="宋体"/>
          <w:b/>
          <w:bCs/>
          <w:color w:val="333333"/>
          <w:sz w:val="22"/>
          <w:szCs w:val="22"/>
          <w:highlight w:val="yellow"/>
        </w:rPr>
      </w:pPr>
    </w:p>
    <w:tbl>
      <w:tblPr>
        <w:tblStyle w:val="6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253"/>
        <w:gridCol w:w="673"/>
        <w:gridCol w:w="5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专业（方向）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计划数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具体岗位条件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100"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飞行器制造工程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100"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100"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bidi="ar"/>
              </w:rPr>
              <w:t>本科为本专业或飞机器设计与工程、飞行器动力工程、无人驾驶航空器系统工程；研究生为本专业或相近专业。研究方向为无人机设计和飞控系统设计优先，参加过或指导过省级及以上航空航天类比赛并获奖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智能制造工程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bidi="ar"/>
              </w:rPr>
              <w:t>本科为机械电子工程专业、机电一体化专业、智能制造工程专业；研究生为智能制造方向、机电一体化方向、工业机器人方向。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机械设计制造及自动化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bidi="ar"/>
              </w:rPr>
              <w:t>本科为机械设计制造及其自动化，研究生为机械制造及自动化、机械电子工程、机械设计及理论，研究方向为CAD/CAM、快速成型技术、设备设计、工业工程方向优先、参加过或指导过省级及以上机械类学科竞赛并获奖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光电信息材料与器件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bidi="ar"/>
              </w:rPr>
              <w:t>本科为光电信息材料与器件专业或方向、光电材料与器件专业或方向、电子科学与技术（电子材料与元器件方向）、光电材料科学与技术专业或方向。研究生为光电信息材料与器件相关学科或研究方向。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本硕均为软件工程专业或计算机系统结构等专业，有行业经历或在各类信息技术竞赛中获奖者优先。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网络空间安全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本硕均为网络空间安全专业或信息安全类专业（含网络工程或计算机应用技术等相关专业的信息安全方向），有行业经历或在各类信息技术竞赛中获奖者优先。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电子信息工程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本硕至少一个学历阶段为电子信息工程专业，有行业经历或在各类电子设计竞赛中获奖者优先（作为学生比赛获奖证书或作为教师指导比赛相关证明）。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4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本硕均为计算机科学与技术等专业，有行业经历或在各类信息技术竞赛中获奖者优先。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工业工程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本硕为工业工程类或工商管理类专业。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思政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本硕均为马克思主义理论或思想政治教育相关专业。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大学物理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本硕为物理相关专业，有竞赛经验者优先。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本硕均为体育专业，方向为田径。年龄30周岁以下（1992年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辅导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1、中共党员（含预备党员），本硕至少有一阶段为理学、工学、管理学、经济学、法学、文学、历史学学科门类或心理学、教育学专业毕业。</w:t>
            </w:r>
          </w:p>
          <w:p>
            <w:pPr>
              <w:pStyle w:val="5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2、有高校辅导员工作经历、担任过主要学生干部或有心理咨询师证书者优先。因要入住男生宿舍，适宜男性。</w:t>
            </w:r>
          </w:p>
          <w:p>
            <w:pPr>
              <w:pStyle w:val="5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3、年龄在30周岁以下，即1992年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月1日以后出生。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7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三、报名方法</w:t>
      </w: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1、报名时间：即日起至2022年</w:t>
      </w:r>
      <w:r>
        <w:rPr>
          <w:rFonts w:ascii="宋体" w:hAnsi="宋体" w:eastAsia="宋体" w:cs="宋体"/>
          <w:color w:val="000000"/>
          <w:sz w:val="22"/>
          <w:szCs w:val="22"/>
        </w:rPr>
        <w:t>11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月</w:t>
      </w:r>
      <w:r>
        <w:rPr>
          <w:rFonts w:ascii="宋体" w:hAnsi="宋体" w:eastAsia="宋体" w:cs="宋体"/>
          <w:color w:val="000000"/>
          <w:sz w:val="22"/>
          <w:szCs w:val="22"/>
        </w:rPr>
        <w:t>10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日。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2、报名方式：扫描二</w:t>
      </w:r>
      <w:r>
        <w:rPr>
          <w:rFonts w:ascii="宋体" w:hAnsi="宋体" w:eastAsia="宋体" w:cs="宋体"/>
          <w:color w:val="000000"/>
          <w:sz w:val="22"/>
          <w:szCs w:val="22"/>
        </w:rPr>
        <w:t>维码加入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QQ群</w:t>
      </w:r>
      <w:r>
        <w:rPr>
          <w:rFonts w:ascii="宋体" w:hAnsi="宋体" w:eastAsia="宋体" w:cs="宋体"/>
          <w:color w:val="000000"/>
          <w:sz w:val="22"/>
          <w:szCs w:val="22"/>
        </w:rPr>
        <w:t>（群号：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422017329），下载</w:t>
      </w:r>
      <w:r>
        <w:rPr>
          <w:rFonts w:ascii="宋体" w:hAnsi="宋体" w:eastAsia="宋体" w:cs="宋体"/>
          <w:color w:val="000000"/>
          <w:sz w:val="22"/>
          <w:szCs w:val="22"/>
        </w:rPr>
        <w:t>并填写南昌航空大学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科技学院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</w:rPr>
        <w:t>应聘</w:t>
      </w:r>
      <w:r>
        <w:rPr>
          <w:rFonts w:ascii="宋体" w:hAnsi="宋体" w:eastAsia="宋体" w:cs="宋体"/>
          <w:color w:val="000000"/>
          <w:sz w:val="22"/>
          <w:szCs w:val="22"/>
        </w:rPr>
        <w:t>报名表，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并提供各类证书、证件扫描件（本科及研究生学历、学位证书、身份证、需提供学信网《教育部学历证书电子注册备案表》等，国（境）外高校毕业生，须提供国（境）外学历、学位证及教育部留学服务中心出具的《国外学历学位认证书》。应聘者将上述材料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Hans"/>
        </w:rPr>
        <w:t>压缩成文件包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发送至</w:t>
      </w:r>
      <w:r>
        <w:rPr>
          <w:rFonts w:ascii="宋体" w:hAnsi="宋体" w:eastAsia="宋体" w:cs="宋体"/>
          <w:color w:val="000000"/>
          <w:sz w:val="22"/>
          <w:szCs w:val="22"/>
        </w:rPr>
        <w:t>群管理员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。</w:t>
      </w: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390525</wp:posOffset>
            </wp:positionV>
            <wp:extent cx="1296670" cy="1362075"/>
            <wp:effectExtent l="0" t="0" r="0" b="9525"/>
            <wp:wrapThrough wrapText="bothSides">
              <wp:wrapPolygon>
                <wp:start x="1904" y="0"/>
                <wp:lineTo x="1904" y="14501"/>
                <wp:lineTo x="0" y="15709"/>
                <wp:lineTo x="0" y="21449"/>
                <wp:lineTo x="21262" y="21449"/>
                <wp:lineTo x="21262" y="15709"/>
                <wp:lineTo x="19357" y="14501"/>
                <wp:lineTo x="19357" y="0"/>
                <wp:lineTo x="1904" y="0"/>
              </wp:wrapPolygon>
            </wp:wrapThrough>
            <wp:docPr id="1" name="图片 1" descr="E:\123\人资办\招聘文件-e\2022年南昌大学专场招聘会\南昌航空大学科技学院2022年招聘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23\人资办\招聘文件-e\2022年南昌大学专场招聘会\南昌航空大学科技学院2022年招聘群聊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2"/>
          <w:szCs w:val="22"/>
        </w:rPr>
        <w:t>3、请报名人员仔细对照招聘条件要求，凡弄虚作假者，一经查实即取消考核资格和聘（录）用资格。</w:t>
      </w: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>
      <w:pPr>
        <w:pStyle w:val="5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四、资格审查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1、资格初审。学院对应聘者资格进行初审，资格初审通过人员将在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通知公告栏中予以公布。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、现场确认。通过资格初审人员到校进行现场确认，具体时间及地点另行通知。现场确认需带好以下材料：①身份证原件及复印件1份；②所有投递材料及证明件原件及复印件1份。材料原件审核后即退回，材料复印件不予退回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五、考核方式</w:t>
      </w:r>
      <w:r>
        <w:rPr>
          <w:rFonts w:ascii="仿宋_GB2312" w:hAnsi="Arial" w:eastAsia="仿宋_GB2312" w:cs="仿宋_GB2312"/>
          <w:color w:val="333333"/>
        </w:rPr>
        <w:t>（如因疫情原因不适宜线下考试，本考核方案可能会做相应调整。）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1、面试（占总分比例20%）：对应聘者的专业背景、实践经历、科研水平等进行审核评议。所有面试人员均可进入试讲环节，若面试分数在70分以下，则不进入试讲环节。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2、试讲（占总分比例80%）：对应聘者的学科专业水平、授课能力等进行考察，具体试讲要求、讲授课程及章节见资格初审通过通知。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六、公示</w:t>
      </w:r>
    </w:p>
    <w:p>
      <w:pPr>
        <w:pStyle w:val="5"/>
        <w:widowControl/>
        <w:shd w:val="clear" w:color="auto" w:fill="FFFFFF"/>
        <w:spacing w:before="100" w:beforeAutospacing="0" w:after="300" w:afterAutospacing="0" w:line="346" w:lineRule="atLeast"/>
        <w:ind w:firstLine="440" w:firstLineChars="200"/>
        <w:rPr>
          <w:rFonts w:ascii="宋体" w:hAnsi="宋体" w:eastAsia="宋体" w:cs="宋体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学院按照1:1公示拟录人员名单。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ascii="仿宋_GB2312" w:hAnsi="Arial" w:eastAsia="仿宋_GB2312" w:cs="仿宋_GB2312"/>
          <w:b/>
          <w:bCs/>
          <w:color w:val="333333"/>
        </w:rPr>
        <w:t>七、政审考察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对入围考察人员进行政审考察。主要考察应聘人员的思想政治表现、道德品质、业务能力、工作实绩等情况。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经考察，思想政治素质、道德品质、遵纪守法等方面，不合教师规范者，不予录用 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八、心理测试及体质健康检查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1、入围考察人员到学院指定机构和医院进行心理测试和体质健康检查。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2、心理测试、体质健康检查不合格者，不予录用。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hAnsi="Arial" w:eastAsia="仿宋_GB2312" w:cs="仿宋_GB2312"/>
          <w:b/>
          <w:bCs/>
          <w:color w:val="333333"/>
        </w:rPr>
      </w:pPr>
      <w:r>
        <w:rPr>
          <w:rFonts w:hint="eastAsia" w:ascii="仿宋_GB2312" w:hAnsi="Arial" w:eastAsia="仿宋_GB2312" w:cs="仿宋_GB2312"/>
          <w:b/>
          <w:bCs/>
          <w:color w:val="333333"/>
          <w:lang w:eastAsia="zh-Hans"/>
        </w:rPr>
        <w:t>九</w:t>
      </w:r>
      <w:r>
        <w:rPr>
          <w:rFonts w:ascii="仿宋_GB2312" w:hAnsi="Arial" w:eastAsia="仿宋_GB2312" w:cs="仿宋_GB2312"/>
          <w:b/>
          <w:bCs/>
          <w:color w:val="333333"/>
          <w:lang w:eastAsia="zh-Hans"/>
        </w:rPr>
        <w:t>、</w:t>
      </w:r>
      <w:r>
        <w:rPr>
          <w:rFonts w:ascii="仿宋_GB2312" w:hAnsi="Arial" w:eastAsia="仿宋_GB2312" w:cs="仿宋_GB2312"/>
          <w:b/>
          <w:bCs/>
          <w:color w:val="333333"/>
        </w:rPr>
        <w:t>聘用及待遇 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333333"/>
          <w:sz w:val="22"/>
          <w:szCs w:val="22"/>
        </w:rPr>
        <w:t>1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、聘用人员实行试用期，试用期满考核不合格，按有关规定予以解聘。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333333"/>
          <w:sz w:val="22"/>
          <w:szCs w:val="22"/>
        </w:rPr>
        <w:t>2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、聘用人员须服从学院的统一安排，在应聘岗位上工作至少3年，除组织需要外，年限内不允许转岗。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333333"/>
          <w:sz w:val="22"/>
          <w:szCs w:val="22"/>
        </w:rPr>
        <w:t>3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、博士、正高职称、特殊专业人才（智能制造、网络空间安全、人工智能以及具有多年航空企业工作经历的飞行器制造工程师资）待遇面议，普通副高职称年收入约16万，讲师职称约13万，研究生见习期满约10万，缴纳“五险一金”，享受购买学院共青校区有产权的教职工福利住房一套的资格。</w:t>
      </w:r>
    </w:p>
    <w:p>
      <w:pPr>
        <w:pStyle w:val="5"/>
        <w:widowControl/>
        <w:spacing w:beforeAutospacing="0" w:afterAutospacing="0" w:line="480" w:lineRule="atLeast"/>
        <w:ind w:firstLine="482" w:firstLineChars="200"/>
        <w:jc w:val="both"/>
        <w:rPr>
          <w:rFonts w:ascii="仿宋_GB2312" w:eastAsia="仿宋_GB2312" w:cs="仿宋_GB2312"/>
        </w:rPr>
      </w:pPr>
      <w:r>
        <w:rPr>
          <w:rFonts w:ascii="仿宋_GB2312" w:hAnsi="Arial" w:eastAsia="仿宋_GB2312" w:cs="仿宋_GB2312"/>
          <w:b/>
          <w:bCs/>
          <w:color w:val="333333"/>
        </w:rPr>
        <w:t>十、联系方式</w:t>
      </w:r>
    </w:p>
    <w:p>
      <w:pPr>
        <w:pStyle w:val="5"/>
        <w:widowControl/>
        <w:spacing w:beforeAutospacing="0" w:afterAutospacing="0" w:line="480" w:lineRule="atLeast"/>
        <w:ind w:firstLine="440" w:firstLineChars="200"/>
        <w:jc w:val="both"/>
        <w:rPr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联系人：陈老师、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Hans"/>
        </w:rPr>
        <w:t>江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老师、</w:t>
      </w:r>
      <w:r>
        <w:rPr>
          <w:rFonts w:ascii="宋体" w:hAnsi="宋体" w:eastAsia="宋体" w:cs="宋体"/>
          <w:color w:val="333333"/>
          <w:sz w:val="22"/>
          <w:szCs w:val="22"/>
        </w:rPr>
        <w:t>王老师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     电话：</w:t>
      </w:r>
      <w:r>
        <w:rPr>
          <w:rFonts w:ascii="宋体" w:hAnsi="宋体" w:eastAsia="宋体" w:cs="宋体"/>
          <w:color w:val="333333"/>
          <w:sz w:val="22"/>
          <w:szCs w:val="22"/>
        </w:rPr>
        <w:t>0792-3561266、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4391310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YTZlMzM4OGRhMDFiNWM5NzNlZmRkY2NmZWFkYTMifQ=="/>
  </w:docVars>
  <w:rsids>
    <w:rsidRoot w:val="2F8F94C5"/>
    <w:rsid w:val="00042422"/>
    <w:rsid w:val="000E258F"/>
    <w:rsid w:val="00343492"/>
    <w:rsid w:val="004A38C3"/>
    <w:rsid w:val="005C5BB9"/>
    <w:rsid w:val="00611DD3"/>
    <w:rsid w:val="00641999"/>
    <w:rsid w:val="007A7C35"/>
    <w:rsid w:val="00804EF0"/>
    <w:rsid w:val="0089134D"/>
    <w:rsid w:val="0097251B"/>
    <w:rsid w:val="009F5041"/>
    <w:rsid w:val="00B147AD"/>
    <w:rsid w:val="00E21BC0"/>
    <w:rsid w:val="00E51C6F"/>
    <w:rsid w:val="00E934F0"/>
    <w:rsid w:val="00F73F24"/>
    <w:rsid w:val="00FE3377"/>
    <w:rsid w:val="0EBF12C8"/>
    <w:rsid w:val="1B4016AC"/>
    <w:rsid w:val="1BE6BECB"/>
    <w:rsid w:val="2EF86EBE"/>
    <w:rsid w:val="2F8F94C5"/>
    <w:rsid w:val="35F1AE77"/>
    <w:rsid w:val="39D74667"/>
    <w:rsid w:val="3CAF8641"/>
    <w:rsid w:val="4FFFA2E8"/>
    <w:rsid w:val="5346249A"/>
    <w:rsid w:val="5BFF3117"/>
    <w:rsid w:val="5DFA38F1"/>
    <w:rsid w:val="5EFEDC2E"/>
    <w:rsid w:val="6B77B40F"/>
    <w:rsid w:val="6D5F4AE5"/>
    <w:rsid w:val="726F4BC8"/>
    <w:rsid w:val="79B65139"/>
    <w:rsid w:val="7BF154D8"/>
    <w:rsid w:val="7FDFA00A"/>
    <w:rsid w:val="7FFD85EC"/>
    <w:rsid w:val="7FFD8F89"/>
    <w:rsid w:val="7FFF4D55"/>
    <w:rsid w:val="AE6DBA01"/>
    <w:rsid w:val="BFDF23F9"/>
    <w:rsid w:val="D65D4FAF"/>
    <w:rsid w:val="D9B441D8"/>
    <w:rsid w:val="E6FC2C9B"/>
    <w:rsid w:val="ED4F745D"/>
    <w:rsid w:val="FDD75285"/>
    <w:rsid w:val="FDFFB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2439</Words>
  <Characters>2521</Characters>
  <Lines>18</Lines>
  <Paragraphs>5</Paragraphs>
  <TotalTime>110</TotalTime>
  <ScaleCrop>false</ScaleCrop>
  <LinksUpToDate>false</LinksUpToDate>
  <CharactersWithSpaces>2534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2022-10-14T03:27:00Z</dcterms:created>
  <dc:creator>echo</dc:creator>
  <cp:lastModifiedBy>刘薇娜</cp:lastModifiedBy>
  <dcterms:modified xsi:type="dcterms:W3CDTF">2022-10-26T03:32:36Z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8D89F60F2D79B03B77E9E962D4DBFFA1</vt:lpwstr>
  </property>
</Properties>
</file>