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9" w:lineRule="auto"/>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西安航空职业技术学院202</w:t>
      </w:r>
      <w:r>
        <w:rPr>
          <w:rFonts w:hint="eastAsia" w:ascii="方正小标宋简体" w:hAnsi="方正小标宋简体" w:eastAsia="方正小标宋简体" w:cs="方正小标宋简体"/>
          <w:b w:val="0"/>
          <w:bCs w:val="0"/>
          <w:color w:val="000000"/>
          <w:sz w:val="44"/>
          <w:szCs w:val="44"/>
          <w:lang w:val="en-US" w:eastAsia="zh-CN"/>
        </w:rPr>
        <w:t>3</w:t>
      </w:r>
      <w:r>
        <w:rPr>
          <w:rFonts w:hint="eastAsia" w:ascii="方正小标宋简体" w:hAnsi="方正小标宋简体" w:eastAsia="方正小标宋简体" w:cs="方正小标宋简体"/>
          <w:b w:val="0"/>
          <w:bCs w:val="0"/>
          <w:color w:val="000000"/>
          <w:sz w:val="44"/>
          <w:szCs w:val="44"/>
        </w:rPr>
        <w:t>年公开招聘计划</w:t>
      </w:r>
    </w:p>
    <w:bookmarkEnd w:id="0"/>
    <w:tbl>
      <w:tblPr>
        <w:tblStyle w:val="3"/>
        <w:tblW w:w="134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
        <w:gridCol w:w="2316"/>
        <w:gridCol w:w="3884"/>
        <w:gridCol w:w="730"/>
        <w:gridCol w:w="1701"/>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序号</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单位</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需求专业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人数</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学历/学位</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其</w:t>
            </w:r>
            <w:r>
              <w:rPr>
                <w:rFonts w:hint="eastAsia" w:ascii="黑体" w:hAnsi="黑体" w:eastAsia="黑体" w:cs="黑体"/>
                <w:b w:val="0"/>
                <w:bCs w:val="0"/>
                <w:color w:val="000000"/>
                <w:sz w:val="24"/>
                <w:szCs w:val="24"/>
                <w:lang w:val="en-US" w:eastAsia="zh-Hans"/>
              </w:rPr>
              <w:t>它</w:t>
            </w:r>
            <w:r>
              <w:rPr>
                <w:rFonts w:hint="eastAsia" w:ascii="黑体" w:hAnsi="黑体" w:eastAsia="黑体" w:cs="黑体"/>
                <w:b w:val="0"/>
                <w:bCs w:val="0"/>
                <w:color w:val="000000"/>
                <w:sz w:val="24"/>
                <w:szCs w:val="24"/>
                <w:lang w:val="en-US" w:eastAsia="zh-CN"/>
              </w:rPr>
              <w:t>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航空维修工程学院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动力工程及工程热物理、航空宇航科学与技术、电子科学与技术类、电气工程类、流体力学或机械类相关相近专业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w:t>
            </w:r>
            <w:r>
              <w:rPr>
                <w:rFonts w:hint="eastAsia" w:ascii="仿宋_GB2312" w:hAnsi="仿宋_GB2312" w:eastAsia="仿宋_GB2312" w:cs="仿宋_GB2312"/>
                <w:b w:val="0"/>
                <w:bCs/>
                <w:color w:val="000000"/>
                <w:kern w:val="2"/>
                <w:sz w:val="24"/>
                <w:szCs w:val="24"/>
                <w:lang w:val="en-US" w:eastAsia="zh-CN" w:bidi="ar-SA"/>
              </w:rPr>
              <w:br w:type="textWrapping"/>
            </w:r>
            <w:r>
              <w:rPr>
                <w:rFonts w:hint="eastAsia" w:ascii="仿宋_GB2312" w:hAnsi="仿宋_GB2312" w:eastAsia="仿宋_GB2312" w:cs="仿宋_GB2312"/>
                <w:b w:val="0"/>
                <w:bCs/>
                <w:color w:val="000000"/>
                <w:kern w:val="2"/>
                <w:sz w:val="24"/>
                <w:szCs w:val="24"/>
                <w:lang w:val="en-US" w:eastAsia="zh-CN" w:bidi="ar-SA"/>
              </w:rPr>
              <w:t>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在航空发动机设计、制造、维修维护等领域具有一定研究基础者优先；有航空维修企业工作经历、有民用航空器维修执照、机型执照者优先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通用航空学院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航空宇航科学与技术类、控制类、测绘类、摄影测量、地理信息技术等相关相近专业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具有参加无人航空器项目背景者优先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航空制造工程学院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航空宇航科学与技术类、机械类相关相近专业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具有航空材料加工技术背景或者参与航空发动机制造技术相关课题研究的优先；研究智能制造相关领域，或具有智能制造单元或产线生产、调试、引进项目经验者优先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1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人工智能学院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电子信息工程、电子科学与技术、微电子科学与工程、集成电路设计与集成系统等相关相近专业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有集成电路相关工作经历者优先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i w:val="0"/>
                <w:iCs w:val="0"/>
                <w:color w:val="000000"/>
                <w:sz w:val="24"/>
                <w:szCs w:val="24"/>
                <w:u w:val="none"/>
              </w:rPr>
            </w:pPr>
          </w:p>
        </w:tc>
        <w:tc>
          <w:tcPr>
            <w:tcW w:w="23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计算机科学与技术、人工智能、智能科学与技术、软件工程等相关相近专业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有企业工作经历者优先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自动化工程学院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电气工程、控制科学与工程、机械类等相关相近专业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航空材料工程学院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焊接技术与工程专业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本科</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高级技师或高级工程师</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汽车工程学院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汽车类专业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drawing>
                <wp:anchor distT="0" distB="0" distL="114300" distR="114300" simplePos="0" relativeHeight="251659264" behindDoc="0" locked="0" layoutInCell="1" allowOverlap="1">
                  <wp:simplePos x="0" y="0"/>
                  <wp:positionH relativeFrom="column">
                    <wp:posOffset>771525</wp:posOffset>
                  </wp:positionH>
                  <wp:positionV relativeFrom="paragraph">
                    <wp:posOffset>24765</wp:posOffset>
                  </wp:positionV>
                  <wp:extent cx="539115" cy="3810"/>
                  <wp:effectExtent l="0" t="0" r="0" b="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539115" cy="38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航空制造工程中心</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机械类专业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有企业工作经历者优先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马克思主义学院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马克思主义理论、中共党史、思想政治教育</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通识教育学院</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基础数学</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数学建模竞赛国奖获得者优先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31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体育与健康管理学院</w:t>
            </w:r>
          </w:p>
        </w:tc>
        <w:tc>
          <w:tcPr>
            <w:tcW w:w="38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体育教育学、运动训练学或民族传统体育学等相关相近专业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i w:val="0"/>
                <w:iCs w:val="0"/>
                <w:color w:val="000000"/>
                <w:sz w:val="24"/>
                <w:szCs w:val="24"/>
                <w:u w:val="none"/>
              </w:rPr>
            </w:pPr>
          </w:p>
        </w:tc>
        <w:tc>
          <w:tcPr>
            <w:tcW w:w="23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38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心理学专业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心理健康教育与咨询中心专职人员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学生处</w:t>
            </w:r>
          </w:p>
        </w:tc>
        <w:tc>
          <w:tcPr>
            <w:tcW w:w="38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思想政治教育、艺术类或与我校开设相关专业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7</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辅导员岗位，要求入住男生公寓三年以上；中共党员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党政办公室</w:t>
            </w:r>
          </w:p>
        </w:tc>
        <w:tc>
          <w:tcPr>
            <w:tcW w:w="38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思政类、中文类专业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b w:val="0"/>
                <w:bCs/>
                <w:color w:val="000000"/>
                <w:kern w:val="2"/>
                <w:sz w:val="24"/>
                <w:szCs w:val="24"/>
                <w:lang w:val="en-US" w:eastAsia="zh-CN" w:bidi="ar-SA"/>
              </w:rPr>
              <w:t>较强文字撰写能力；有一定的沟通能力；中共党员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监督检查室</w:t>
            </w:r>
          </w:p>
        </w:tc>
        <w:tc>
          <w:tcPr>
            <w:tcW w:w="38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法律专业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b w:val="0"/>
                <w:bCs/>
                <w:color w:val="000000"/>
                <w:kern w:val="2"/>
                <w:sz w:val="24"/>
                <w:szCs w:val="24"/>
                <w:lang w:val="en-US" w:eastAsia="zh-CN" w:bidi="ar-SA"/>
              </w:rPr>
              <w:t>中共党员，思想政治素质较高，文字写作能力较强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3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现代教育技术中心</w:t>
            </w:r>
          </w:p>
        </w:tc>
        <w:tc>
          <w:tcPr>
            <w:tcW w:w="38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计算机科学与技术专业</w:t>
            </w:r>
          </w:p>
        </w:tc>
        <w:tc>
          <w:tcPr>
            <w:tcW w:w="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博士或硕士研究生</w:t>
            </w:r>
          </w:p>
        </w:tc>
        <w:tc>
          <w:tcPr>
            <w:tcW w:w="4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掌握并能够熟练使用Java/C++/Python等编程语言</w:t>
            </w:r>
            <w:r>
              <w:rPr>
                <w:rFonts w:hint="eastAsia" w:ascii="仿宋_GB2312" w:hAnsi="仿宋_GB2312" w:eastAsia="仿宋_GB2312" w:cs="仿宋_GB2312"/>
                <w:b w:val="0"/>
                <w:bCs/>
                <w:color w:val="000000"/>
                <w:kern w:val="2"/>
                <w:sz w:val="24"/>
                <w:szCs w:val="24"/>
                <w:lang w:val="en-US" w:eastAsia="zh-Hans" w:bidi="ar-SA"/>
              </w:rPr>
              <w:t>者</w:t>
            </w:r>
            <w:r>
              <w:rPr>
                <w:rFonts w:hint="eastAsia" w:ascii="仿宋_GB2312" w:hAnsi="仿宋_GB2312" w:eastAsia="仿宋_GB2312" w:cs="仿宋_GB2312"/>
                <w:b w:val="0"/>
                <w:bCs/>
                <w:color w:val="000000"/>
                <w:kern w:val="2"/>
                <w:sz w:val="24"/>
                <w:szCs w:val="24"/>
                <w:lang w:val="en-US" w:eastAsia="zh-CN" w:bidi="ar-SA"/>
              </w:rPr>
              <w:t>；熟悉机器学习、大数据等人工智能算法，能进行数据挖掘与分析；有项目与企业工作经验者优先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69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color w:val="000000"/>
                <w:kern w:val="2"/>
                <w:sz w:val="24"/>
                <w:szCs w:val="24"/>
                <w:lang w:val="en-US" w:eastAsia="zh-CN" w:bidi="ar-SA"/>
              </w:rPr>
            </w:pPr>
            <w:r>
              <w:rPr>
                <w:rFonts w:hint="eastAsia" w:ascii="黑体" w:hAnsi="黑体" w:eastAsia="黑体" w:cs="黑体"/>
                <w:b w:val="0"/>
                <w:bCs/>
                <w:color w:val="000000"/>
                <w:kern w:val="2"/>
                <w:sz w:val="24"/>
                <w:szCs w:val="24"/>
                <w:lang w:val="en-US" w:eastAsia="zh-CN" w:bidi="ar-SA"/>
              </w:rPr>
              <w:t>合计</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kern w:val="2"/>
                <w:sz w:val="24"/>
                <w:szCs w:val="24"/>
                <w:lang w:val="en-US" w:eastAsia="zh-CN" w:bidi="ar-SA"/>
              </w:rPr>
              <w:t>34</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sz w:val="24"/>
          <w:szCs w:val="24"/>
          <w:lang w:val="en-US" w:eastAsia="zh-CN"/>
        </w:rPr>
      </w:pPr>
    </w:p>
    <w:p>
      <w:pPr>
        <w:keepNext w:val="0"/>
        <w:keepLines w:val="0"/>
        <w:pageBreakBefore w:val="0"/>
        <w:widowControl w:val="0"/>
        <w:tabs>
          <w:tab w:val="left" w:pos="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注：1.应聘人员本科、硕士研究生及博士研究生阶段所学专业须相同或相近；</w:t>
      </w:r>
    </w:p>
    <w:p>
      <w:r>
        <w:rPr>
          <w:rFonts w:hint="eastAsia" w:ascii="仿宋_GB2312" w:hAnsi="仿宋_GB2312" w:eastAsia="仿宋_GB2312" w:cs="仿宋_GB2312"/>
          <w:sz w:val="24"/>
          <w:szCs w:val="24"/>
          <w:lang w:val="en-US" w:eastAsia="zh-CN"/>
        </w:rPr>
        <w:t>2.符合需求专业并具有企业工作经历的高级工程师及以上人员也可应聘。</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6B73E9-2C9D-4879-8510-3ED7E9669E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15D780-F758-4A60-BAAD-5C71562A80D8}"/>
  </w:font>
  <w:font w:name="方正小标宋简体">
    <w:panose1 w:val="02000000000000000000"/>
    <w:charset w:val="86"/>
    <w:family w:val="script"/>
    <w:pitch w:val="default"/>
    <w:sig w:usb0="00000001" w:usb1="08000000" w:usb2="00000000" w:usb3="00000000" w:csb0="00040000" w:csb1="00000000"/>
    <w:embedRegular r:id="rId3" w:fontKey="{5288BA19-60E7-44B0-9BCB-4A6F7F18A69F}"/>
  </w:font>
  <w:font w:name="仿宋_GB2312">
    <w:panose1 w:val="02010609030101010101"/>
    <w:charset w:val="86"/>
    <w:family w:val="auto"/>
    <w:pitch w:val="default"/>
    <w:sig w:usb0="00000001" w:usb1="080E0000" w:usb2="00000000" w:usb3="00000000" w:csb0="00040000" w:csb1="00000000"/>
    <w:embedRegular r:id="rId4" w:fontKey="{4D7AC120-BB41-432F-A429-8B82EB1A3F34}"/>
  </w:font>
  <w:font w:name="仿宋">
    <w:panose1 w:val="02010609060101010101"/>
    <w:charset w:val="86"/>
    <w:family w:val="modern"/>
    <w:pitch w:val="default"/>
    <w:sig w:usb0="800002BF" w:usb1="38CF7CFA" w:usb2="00000016" w:usb3="00000000" w:csb0="00040001" w:csb1="00000000"/>
    <w:embedRegular r:id="rId5" w:fontKey="{5FCDD07B-CD8E-4D4F-81E4-2B788A2FB74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mFjNmI0MjAzYzM0ZGU3NGE0ZmU0ZDQzZTU4NjIifQ=="/>
  </w:docVars>
  <w:rsids>
    <w:rsidRoot w:val="6BD9659E"/>
    <w:rsid w:val="6BD9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1043</Words>
  <Characters>1069</Characters>
  <Lines>0</Lines>
  <Paragraphs>0</Paragraphs>
  <TotalTime>0</TotalTime>
  <ScaleCrop>false</ScaleCrop>
  <LinksUpToDate>false</LinksUpToDate>
  <CharactersWithSpaces>1069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2022-11-25T06:47:00Z</dcterms:created>
  <dc:creator>小小</dc:creator>
  <cp:lastModifiedBy>小小</cp:lastModifiedBy>
  <dcterms:modified xsi:type="dcterms:W3CDTF">2022-11-25T06:48:44Z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48232A300C714895A55F032048994195</vt:lpwstr>
  </property>
</Properties>
</file>