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firstLine="319" w:firstLineChars="1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eastAsia="仿宋_GB2312"/>
          <w:b/>
          <w:bCs/>
          <w:spacing w:val="-1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spacing w:val="-1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-1"/>
          <w:sz w:val="36"/>
          <w:szCs w:val="36"/>
          <w:lang w:eastAsia="zh-CN"/>
        </w:rPr>
        <w:t>抚州职业技术学院</w:t>
      </w:r>
      <w:r>
        <w:rPr>
          <w:rFonts w:hint="eastAsia" w:ascii="黑体" w:hAnsi="黑体" w:eastAsia="黑体" w:cs="黑体"/>
          <w:b/>
          <w:bCs/>
          <w:spacing w:val="-1"/>
          <w:sz w:val="36"/>
          <w:szCs w:val="36"/>
          <w:lang w:val="en-US" w:eastAsia="zh-CN"/>
        </w:rPr>
        <w:t>2022年第二批公开招聘高素质人才岗位表</w:t>
      </w:r>
    </w:p>
    <w:tbl>
      <w:tblPr>
        <w:tblStyle w:val="7"/>
        <w:tblpPr w:leftFromText="180" w:rightFromText="180" w:vertAnchor="text" w:horzAnchor="page" w:tblpX="759" w:tblpY="341"/>
        <w:tblOverlap w:val="never"/>
        <w:tblW w:w="15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05"/>
        <w:gridCol w:w="1290"/>
        <w:gridCol w:w="1050"/>
        <w:gridCol w:w="1125"/>
        <w:gridCol w:w="1065"/>
        <w:gridCol w:w="1950"/>
        <w:gridCol w:w="1725"/>
        <w:gridCol w:w="1151"/>
        <w:gridCol w:w="1204"/>
        <w:gridCol w:w="1099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1" w:type="dxa"/>
            <w:vMerge w:val="restart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1"/>
              <w:spacing w:before="6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11"/>
              <w:ind w:left="176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05" w:type="dxa"/>
            <w:vMerge w:val="restart"/>
          </w:tcPr>
          <w:p>
            <w:pPr>
              <w:pStyle w:val="11"/>
              <w:spacing w:before="12"/>
              <w:rPr>
                <w:rFonts w:hint="eastAsia" w:ascii="黑体" w:hAnsi="黑体" w:eastAsia="黑体" w:cs="黑体"/>
                <w:sz w:val="29"/>
              </w:rPr>
            </w:pPr>
          </w:p>
          <w:p>
            <w:pPr>
              <w:pStyle w:val="11"/>
              <w:spacing w:line="312" w:lineRule="auto"/>
              <w:ind w:left="543" w:right="53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单位名称</w:t>
            </w:r>
          </w:p>
        </w:tc>
        <w:tc>
          <w:tcPr>
            <w:tcW w:w="1290" w:type="dxa"/>
            <w:vMerge w:val="restart"/>
          </w:tcPr>
          <w:p>
            <w:pPr>
              <w:pStyle w:val="11"/>
              <w:spacing w:before="12"/>
              <w:jc w:val="center"/>
              <w:rPr>
                <w:rFonts w:hint="eastAsia" w:ascii="黑体" w:hAnsi="黑体" w:eastAsia="黑体" w:cs="黑体"/>
                <w:sz w:val="29"/>
              </w:rPr>
            </w:pPr>
          </w:p>
          <w:p>
            <w:pPr>
              <w:pStyle w:val="11"/>
              <w:spacing w:line="312" w:lineRule="auto"/>
              <w:ind w:left="392" w:right="3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岗位名称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11"/>
              <w:spacing w:line="312" w:lineRule="auto"/>
              <w:ind w:left="255" w:right="245"/>
              <w:rPr>
                <w:rFonts w:hint="default" w:ascii="黑体" w:hAnsi="黑体" w:eastAsia="黑体" w:cs="黑体"/>
                <w:spacing w:val="-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lang w:val="en-US" w:eastAsia="zh-CN"/>
              </w:rPr>
              <w:t>岗位代码</w:t>
            </w:r>
          </w:p>
        </w:tc>
        <w:tc>
          <w:tcPr>
            <w:tcW w:w="1125" w:type="dxa"/>
            <w:vMerge w:val="restart"/>
          </w:tcPr>
          <w:p>
            <w:pPr>
              <w:pStyle w:val="11"/>
              <w:spacing w:before="12"/>
              <w:rPr>
                <w:rFonts w:hint="eastAsia" w:ascii="黑体" w:hAnsi="黑体" w:eastAsia="黑体" w:cs="黑体"/>
                <w:sz w:val="29"/>
              </w:rPr>
            </w:pPr>
          </w:p>
          <w:p>
            <w:pPr>
              <w:pStyle w:val="11"/>
              <w:spacing w:line="312" w:lineRule="auto"/>
              <w:ind w:left="255" w:right="245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招聘人数</w:t>
            </w:r>
          </w:p>
        </w:tc>
        <w:tc>
          <w:tcPr>
            <w:tcW w:w="1065" w:type="dxa"/>
            <w:vMerge w:val="restart"/>
          </w:tcPr>
          <w:p>
            <w:pPr>
              <w:pStyle w:val="11"/>
              <w:spacing w:before="12"/>
              <w:rPr>
                <w:rFonts w:hint="eastAsia" w:ascii="黑体" w:hAnsi="黑体" w:eastAsia="黑体" w:cs="黑体"/>
                <w:sz w:val="29"/>
              </w:rPr>
            </w:pPr>
          </w:p>
          <w:p>
            <w:pPr>
              <w:pStyle w:val="11"/>
              <w:spacing w:line="312" w:lineRule="auto"/>
              <w:ind w:left="256" w:right="24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招聘方式</w:t>
            </w:r>
          </w:p>
        </w:tc>
        <w:tc>
          <w:tcPr>
            <w:tcW w:w="4826" w:type="dxa"/>
            <w:gridSpan w:val="3"/>
          </w:tcPr>
          <w:p>
            <w:pPr>
              <w:pStyle w:val="11"/>
              <w:spacing w:before="127"/>
              <w:ind w:left="1555" w:right="154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204" w:type="dxa"/>
            <w:vMerge w:val="restart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1"/>
              <w:spacing w:before="6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11"/>
              <w:ind w:left="128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其他资格条件</w:t>
            </w:r>
          </w:p>
        </w:tc>
        <w:tc>
          <w:tcPr>
            <w:tcW w:w="1099" w:type="dxa"/>
            <w:vMerge w:val="restart"/>
          </w:tcPr>
          <w:p>
            <w:pPr>
              <w:pStyle w:val="11"/>
              <w:spacing w:before="12"/>
              <w:rPr>
                <w:rFonts w:hint="eastAsia" w:ascii="黑体" w:hAnsi="黑体" w:eastAsia="黑体" w:cs="黑体"/>
                <w:sz w:val="29"/>
              </w:rPr>
            </w:pPr>
          </w:p>
          <w:p>
            <w:pPr>
              <w:pStyle w:val="11"/>
              <w:spacing w:line="312" w:lineRule="auto"/>
              <w:ind w:left="256" w:right="243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测试方式</w:t>
            </w:r>
          </w:p>
        </w:tc>
        <w:tc>
          <w:tcPr>
            <w:tcW w:w="1185" w:type="dxa"/>
            <w:vMerge w:val="restart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1"/>
              <w:spacing w:before="6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11"/>
              <w:ind w:left="32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>
            <w:pPr>
              <w:pStyle w:val="11"/>
              <w:spacing w:before="38" w:line="400" w:lineRule="atLeast"/>
              <w:ind w:left="442" w:right="432"/>
              <w:rPr>
                <w:rFonts w:hint="eastAsia" w:ascii="黑体" w:hAnsi="黑体" w:eastAsia="黑体" w:cs="黑体"/>
                <w:spacing w:val="-2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专业</w:t>
            </w:r>
          </w:p>
          <w:p>
            <w:pPr>
              <w:pStyle w:val="11"/>
              <w:spacing w:before="38" w:line="400" w:lineRule="atLeast"/>
              <w:ind w:left="442" w:right="432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类别</w:t>
            </w:r>
          </w:p>
        </w:tc>
        <w:tc>
          <w:tcPr>
            <w:tcW w:w="1725" w:type="dxa"/>
          </w:tcPr>
          <w:p>
            <w:pPr>
              <w:pStyle w:val="11"/>
              <w:spacing w:before="38" w:line="400" w:lineRule="atLeast"/>
              <w:ind w:right="14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</w:rPr>
              <w:t>学历（学位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  <w:r>
              <w:rPr>
                <w:rFonts w:hint="eastAsia" w:ascii="黑体" w:hAnsi="黑体" w:eastAsia="黑体" w:cs="黑体"/>
                <w:spacing w:val="-117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和职称</w:t>
            </w:r>
          </w:p>
        </w:tc>
        <w:tc>
          <w:tcPr>
            <w:tcW w:w="1151" w:type="dxa"/>
          </w:tcPr>
          <w:p>
            <w:pPr>
              <w:pStyle w:val="11"/>
              <w:spacing w:before="12"/>
              <w:rPr>
                <w:rFonts w:hint="eastAsia" w:ascii="黑体" w:hAnsi="黑体" w:eastAsia="黑体" w:cs="黑体"/>
                <w:sz w:val="25"/>
              </w:rPr>
            </w:pPr>
          </w:p>
          <w:p>
            <w:pPr>
              <w:pStyle w:val="11"/>
              <w:ind w:left="255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1" w:type="dxa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抚州职业技术学院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马克思主义学院教师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101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集中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马克思主义哲学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010101）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、中国哲学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010102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科学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社会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主义与国际共产主义运动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030203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、中共党史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030204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、国际政治、国际关系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030207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马克思主义理论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0305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心理学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0402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中国近现代史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060206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学历、硕士学位</w:t>
            </w:r>
          </w:p>
        </w:tc>
        <w:tc>
          <w:tcPr>
            <w:tcW w:w="11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35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周岁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及以下</w:t>
            </w:r>
          </w:p>
        </w:tc>
        <w:tc>
          <w:tcPr>
            <w:tcW w:w="12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试讲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最低服务期限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1" w:type="dxa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jc w:val="center"/>
              <w:rPr>
                <w:rFonts w:hint="default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抚州职业技术学院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经济管理学院教师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201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集中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计算机科学与技术（0812）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、计算机技术（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085404）、软件工程（085405）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研究生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学历、硕士学位（含学硕、专硕）</w:t>
            </w:r>
          </w:p>
        </w:tc>
        <w:tc>
          <w:tcPr>
            <w:tcW w:w="11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35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周岁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及以下</w:t>
            </w:r>
          </w:p>
        </w:tc>
        <w:tc>
          <w:tcPr>
            <w:tcW w:w="12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试讲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最低服务期限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91" w:type="dxa"/>
            <w:vAlign w:val="center"/>
          </w:tcPr>
          <w:p>
            <w:pPr>
              <w:pStyle w:val="11"/>
              <w:jc w:val="center"/>
              <w:rPr>
                <w:rFonts w:hint="default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抚州职业技术学院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spacing w:before="1" w:line="440" w:lineRule="atLeast"/>
              <w:ind w:right="96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机电工程学院教师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301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集中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机械工程（0802）、机械工程（085501）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right="9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研究生学历、硕士学位（含学硕、专硕）</w:t>
            </w:r>
          </w:p>
        </w:tc>
        <w:tc>
          <w:tcPr>
            <w:tcW w:w="11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35周岁及以下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试讲</w:t>
            </w: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最低服务期限五年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91" w:type="dxa"/>
            <w:vAlign w:val="center"/>
          </w:tcPr>
          <w:p>
            <w:pPr>
              <w:pStyle w:val="11"/>
              <w:jc w:val="center"/>
              <w:rPr>
                <w:rFonts w:hint="default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抚州职业技术学院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spacing w:before="1" w:line="440" w:lineRule="atLeast"/>
              <w:ind w:right="96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航空与旅游</w:t>
            </w:r>
          </w:p>
          <w:p>
            <w:pPr>
              <w:pStyle w:val="11"/>
              <w:spacing w:before="1" w:line="440" w:lineRule="atLeast"/>
              <w:ind w:right="96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学院教师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401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集中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0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公共卫生与预防医学（1004）、公共卫生（1053）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right="9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研究生学历、硕士学位（含学硕、专硕），同时具有本科学历、学士学位</w:t>
            </w:r>
          </w:p>
        </w:tc>
        <w:tc>
          <w:tcPr>
            <w:tcW w:w="11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35周岁及以下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试讲</w:t>
            </w: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最低服务期限五年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691" w:type="dxa"/>
            <w:vAlign w:val="center"/>
          </w:tcPr>
          <w:p>
            <w:pPr>
              <w:pStyle w:val="11"/>
              <w:jc w:val="center"/>
              <w:rPr>
                <w:rFonts w:hint="default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抚州职业技术学院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spacing w:before="1" w:line="440" w:lineRule="atLeast"/>
              <w:ind w:right="96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信息工程</w:t>
            </w:r>
          </w:p>
          <w:p>
            <w:pPr>
              <w:pStyle w:val="11"/>
              <w:spacing w:before="1" w:line="440" w:lineRule="atLeast"/>
              <w:ind w:right="96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学院教师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501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集中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0" w:leftChars="0" w:right="96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农业工程与信息技术（095136）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right="9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研究生学历、硕士</w:t>
            </w: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学</w:t>
            </w:r>
            <w:bookmarkEnd w:id="0"/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位</w:t>
            </w:r>
          </w:p>
        </w:tc>
        <w:tc>
          <w:tcPr>
            <w:tcW w:w="11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35周岁及以下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限应届毕业生</w:t>
            </w:r>
          </w:p>
        </w:tc>
        <w:tc>
          <w:tcPr>
            <w:tcW w:w="109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试讲</w:t>
            </w: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最低服务期限五年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91" w:type="dxa"/>
            <w:vAlign w:val="center"/>
          </w:tcPr>
          <w:p>
            <w:pPr>
              <w:pStyle w:val="11"/>
              <w:jc w:val="center"/>
              <w:rPr>
                <w:rFonts w:hint="default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抚州职业技术学院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艺术与设计学院教师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601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集中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艺术学（130101）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right="9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研究生学历、硕士学位（含学硕、专硕）</w:t>
            </w:r>
          </w:p>
        </w:tc>
        <w:tc>
          <w:tcPr>
            <w:tcW w:w="11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35周岁及以下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试讲</w:t>
            </w: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最低服务期限五年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91" w:type="dxa"/>
            <w:vAlign w:val="center"/>
          </w:tcPr>
          <w:p>
            <w:pPr>
              <w:pStyle w:val="11"/>
              <w:jc w:val="center"/>
              <w:rPr>
                <w:rFonts w:hint="default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pacing w:val="-23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抚州职业技术学院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学前教育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学院教师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701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集中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学前教育学（040105）、学前教育（045118）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108" w:right="9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研究生学历、硕士学位（含学硕、专硕）</w:t>
            </w:r>
          </w:p>
        </w:tc>
        <w:tc>
          <w:tcPr>
            <w:tcW w:w="11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35周岁及以下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限应届毕业生</w:t>
            </w:r>
          </w:p>
        </w:tc>
        <w:tc>
          <w:tcPr>
            <w:tcW w:w="109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试讲</w:t>
            </w:r>
          </w:p>
        </w:tc>
        <w:tc>
          <w:tcPr>
            <w:tcW w:w="11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 w:bidi="ar-SA"/>
              </w:rPr>
              <w:t>最低服务期限五年</w:t>
            </w:r>
          </w:p>
        </w:tc>
      </w:tr>
    </w:tbl>
    <w:p>
      <w:pPr>
        <w:spacing w:line="300" w:lineRule="exact"/>
        <w:ind w:left="0" w:leftChars="0" w:right="0" w:rightChars="0" w:firstLine="440" w:firstLineChars="200"/>
        <w:jc w:val="both"/>
        <w:rPr>
          <w:lang w:val="en-US" w:eastAsia="zh-CN"/>
        </w:rPr>
      </w:pPr>
    </w:p>
    <w:sectPr>
      <w:pgSz w:w="16840" w:h="11910" w:orient="landscape"/>
      <w:pgMar w:top="1300" w:right="1580" w:bottom="130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DFkYzI0NDZiYTgzZTM1YTc2MGU4YjcyNjY2ZTRlY2YifQ=="/>
  </w:docVars>
  <w:rsids>
    <w:rsidRoot w:val="00000000"/>
    <w:rsid w:val="007F5F44"/>
    <w:rsid w:val="068110AB"/>
    <w:rsid w:val="09595089"/>
    <w:rsid w:val="19C920EF"/>
    <w:rsid w:val="248520D7"/>
    <w:rsid w:val="2C6504C9"/>
    <w:rsid w:val="2EC17BE7"/>
    <w:rsid w:val="2F704E66"/>
    <w:rsid w:val="2F99464E"/>
    <w:rsid w:val="31E72E71"/>
    <w:rsid w:val="37BF2B10"/>
    <w:rsid w:val="383747A4"/>
    <w:rsid w:val="388A40D1"/>
    <w:rsid w:val="424E557E"/>
    <w:rsid w:val="42711758"/>
    <w:rsid w:val="48054D68"/>
    <w:rsid w:val="50CD19FD"/>
    <w:rsid w:val="53872ADF"/>
    <w:rsid w:val="59774B68"/>
    <w:rsid w:val="5B675145"/>
    <w:rsid w:val="6B52511D"/>
    <w:rsid w:val="6D0C1BAA"/>
    <w:rsid w:val="6D891100"/>
    <w:rsid w:val="77985F74"/>
    <w:rsid w:val="781A04BC"/>
    <w:rsid w:val="7A694A32"/>
    <w:rsid w:val="7E6B3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8"/>
      <w:outlineLvl w:val="1"/>
    </w:pPr>
    <w:rPr>
      <w:rFonts w:ascii="宋体" w:hAnsi="宋体" w:eastAsia="宋体" w:cs="宋体"/>
      <w:sz w:val="40"/>
      <w:szCs w:val="4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line="1065" w:lineRule="exact"/>
      <w:ind w:left="365"/>
    </w:pPr>
    <w:rPr>
      <w:rFonts w:ascii="宋体" w:hAnsi="宋体" w:eastAsia="宋体" w:cs="宋体"/>
      <w:sz w:val="84"/>
      <w:szCs w:val="84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6" w:right="227" w:firstLine="592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766</Characters>
  <TotalTime>100</TotalTime>
  <ScaleCrop>false</ScaleCrop>
  <LinksUpToDate>false</LinksUpToDate>
  <CharactersWithSpaces>778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2022-04-11T03:20:00Z</dcterms:created>
  <dc:creator>user</dc:creator>
  <cp:lastModifiedBy>大叔</cp:lastModifiedBy>
  <cp:lastPrinted>2022-12-16T06:26:00Z</cp:lastPrinted>
  <dcterms:modified xsi:type="dcterms:W3CDTF">2022-12-30T07:07:07Z</dcterms:modified>
  <dc:title>抚州市人力资源和社会保障局文件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2022-04-11T00:00:00Z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08E223E5EDDD4B8D822598E7D059600C</vt:lpwstr>
  </property>
</Properties>
</file>